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3B7" w:rsidRPr="00F046A6" w:rsidRDefault="00C2282E" w:rsidP="00F046A6">
      <w:pPr>
        <w:spacing w:line="240" w:lineRule="auto"/>
        <w:rPr>
          <w:lang w:val="it-IT"/>
        </w:rPr>
      </w:pPr>
      <w:r>
        <w:rPr>
          <w:noProof/>
          <w:lang w:val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2.15pt;margin-top:-1.65pt;width:171.4pt;height:53.95pt;z-index:251660288;mso-width-relative:margin;mso-height-relative:margin" stroked="f">
            <v:textbox style="mso-next-textbox:#_x0000_s1026">
              <w:txbxContent>
                <w:p w:rsidR="00F046A6" w:rsidRPr="00B92742" w:rsidRDefault="00F046A6" w:rsidP="00F046A6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B92742">
                    <w:rPr>
                      <w:b/>
                      <w:lang w:val="it-IT"/>
                    </w:rPr>
                    <w:t>Sapienza Università di Roma</w:t>
                  </w:r>
                </w:p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Facoltà di Farmacia e Medicina</w:t>
                  </w:r>
                </w:p>
                <w:p w:rsidR="00F046A6" w:rsidRDefault="00F046A6" w:rsidP="00F046A6">
                  <w:pPr>
                    <w:spacing w:line="240" w:lineRule="auto"/>
                    <w:jc w:val="center"/>
                  </w:pPr>
                  <w:r w:rsidRPr="00F046A6">
                    <w:t xml:space="preserve">Anno </w:t>
                  </w:r>
                  <w:proofErr w:type="spellStart"/>
                  <w:r w:rsidRPr="00F046A6">
                    <w:t>Accademico</w:t>
                  </w:r>
                  <w:proofErr w:type="spellEnd"/>
                  <w:r w:rsidRPr="00F046A6">
                    <w:t xml:space="preserve"> 201</w:t>
                  </w:r>
                  <w:r w:rsidR="00E205DA">
                    <w:t>8</w:t>
                  </w:r>
                  <w:r w:rsidRPr="00F046A6">
                    <w:t>/201</w:t>
                  </w:r>
                  <w:r w:rsidR="00E205DA">
                    <w:t>9</w:t>
                  </w:r>
                </w:p>
              </w:txbxContent>
            </v:textbox>
          </v:shape>
        </w:pict>
      </w:r>
    </w:p>
    <w:p w:rsidR="00F046A6" w:rsidRDefault="00F046A6" w:rsidP="00F046A6">
      <w:pPr>
        <w:spacing w:line="240" w:lineRule="auto"/>
        <w:jc w:val="center"/>
      </w:pPr>
    </w:p>
    <w:p w:rsidR="00F046A6" w:rsidRDefault="00C2282E" w:rsidP="00F046A6">
      <w:pPr>
        <w:spacing w:line="240" w:lineRule="auto"/>
        <w:jc w:val="center"/>
        <w:rPr>
          <w:lang w:val="it-IT"/>
        </w:rPr>
      </w:pPr>
      <w:r>
        <w:rPr>
          <w:noProof/>
          <w:lang w:eastAsia="fr-FR"/>
        </w:rPr>
        <w:pict>
          <v:shape id="_x0000_s1027" type="#_x0000_t202" style="position:absolute;left:0;text-align:left;margin-left:60.2pt;margin-top:36pt;width:339.55pt;height:106.95pt;z-index:251661312;mso-width-relative:margin;mso-height-relative:margin" stroked="f">
            <v:textbox style="mso-next-textbox:#_x0000_s1027">
              <w:txbxContent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F046A6">
                    <w:rPr>
                      <w:b/>
                      <w:lang w:val="it-IT"/>
                    </w:rPr>
                    <w:t xml:space="preserve">Corso di Laurea in </w:t>
                  </w:r>
                  <w:r w:rsidR="00B92742">
                    <w:rPr>
                      <w:b/>
                      <w:lang w:val="it-IT"/>
                    </w:rPr>
                    <w:t>CTF</w:t>
                  </w:r>
                </w:p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F046A6">
                    <w:rPr>
                      <w:b/>
                      <w:lang w:val="it-IT"/>
                    </w:rPr>
                    <w:t xml:space="preserve">Corso di Analisi Chimico-Farmaceutica e Tossicologica </w:t>
                  </w:r>
                  <w:r w:rsidR="00B92742">
                    <w:rPr>
                      <w:b/>
                      <w:lang w:val="it-IT"/>
                    </w:rPr>
                    <w:t xml:space="preserve">I </w:t>
                  </w:r>
                  <w:r w:rsidRPr="00F046A6">
                    <w:rPr>
                      <w:b/>
                      <w:lang w:val="it-IT"/>
                    </w:rPr>
                    <w:t>(A-L)</w:t>
                  </w:r>
                </w:p>
                <w:p w:rsidR="00F046A6" w:rsidRDefault="00F046A6" w:rsidP="00F046A6">
                  <w:pPr>
                    <w:spacing w:line="240" w:lineRule="auto"/>
                    <w:jc w:val="center"/>
                    <w:rPr>
                      <w:b/>
                    </w:rPr>
                  </w:pPr>
                  <w:proofErr w:type="spellStart"/>
                  <w:r w:rsidRPr="00F046A6">
                    <w:rPr>
                      <w:b/>
                    </w:rPr>
                    <w:t>Dott</w:t>
                  </w:r>
                  <w:proofErr w:type="spellEnd"/>
                  <w:r w:rsidRPr="00F046A6">
                    <w:rPr>
                      <w:b/>
                    </w:rPr>
                    <w:t>. Sergio Valente</w:t>
                  </w:r>
                </w:p>
                <w:p w:rsidR="00F046A6" w:rsidRPr="00F046A6" w:rsidRDefault="00F046A6" w:rsidP="00F046A6">
                  <w:pPr>
                    <w:spacing w:line="240" w:lineRule="auto"/>
                    <w:jc w:val="center"/>
                  </w:pPr>
                </w:p>
                <w:p w:rsid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Ese</w:t>
                  </w:r>
                  <w:r>
                    <w:rPr>
                      <w:lang w:val="it-IT"/>
                    </w:rPr>
                    <w:t xml:space="preserve">rcitazione di Laboratorio n.1 - </w:t>
                  </w:r>
                  <w:r w:rsidR="00E205DA">
                    <w:rPr>
                      <w:lang w:val="it-IT"/>
                    </w:rPr>
                    <w:t>12</w:t>
                  </w:r>
                  <w:r>
                    <w:rPr>
                      <w:lang w:val="it-IT"/>
                    </w:rPr>
                    <w:t xml:space="preserve"> </w:t>
                  </w:r>
                  <w:r w:rsidR="00B92742">
                    <w:rPr>
                      <w:lang w:val="it-IT"/>
                    </w:rPr>
                    <w:t>Novembr</w:t>
                  </w:r>
                  <w:r>
                    <w:rPr>
                      <w:lang w:val="it-IT"/>
                    </w:rPr>
                    <w:t>e 201</w:t>
                  </w:r>
                  <w:r w:rsidR="00C2282E">
                    <w:rPr>
                      <w:lang w:val="it-IT"/>
                    </w:rPr>
                    <w:t>8</w:t>
                  </w:r>
                </w:p>
                <w:p w:rsid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</w:p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u w:val="single"/>
                      <w:lang w:val="it-IT"/>
                    </w:rPr>
                  </w:pPr>
                  <w:r w:rsidRPr="00F046A6">
                    <w:rPr>
                      <w:b/>
                      <w:bCs/>
                      <w:u w:val="single"/>
                      <w:lang w:val="it-IT"/>
                    </w:rPr>
                    <w:t>Saggio alla fiamma con filo di platino</w:t>
                  </w:r>
                </w:p>
              </w:txbxContent>
            </v:textbox>
          </v:shape>
        </w:pict>
      </w: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Default="00F046A6" w:rsidP="00A015D8">
      <w:pPr>
        <w:spacing w:line="240" w:lineRule="auto"/>
        <w:jc w:val="center"/>
        <w:rPr>
          <w:lang w:val="it-IT"/>
        </w:rPr>
      </w:pPr>
      <w:r w:rsidRPr="00F046A6">
        <w:rPr>
          <w:lang w:val="it-IT"/>
        </w:rPr>
        <w:t>Esecuzione dell’analisi</w:t>
      </w:r>
    </w:p>
    <w:p w:rsidR="00A015D8" w:rsidRPr="00F046A6" w:rsidRDefault="00A015D8" w:rsidP="00A015D8">
      <w:pPr>
        <w:spacing w:line="240" w:lineRule="auto"/>
        <w:jc w:val="center"/>
        <w:rPr>
          <w:lang w:val="it-IT"/>
        </w:rPr>
      </w:pPr>
    </w:p>
    <w:p w:rsidR="00F046A6" w:rsidRDefault="00F046A6" w:rsidP="00CD7E3F">
      <w:pPr>
        <w:spacing w:line="240" w:lineRule="auto"/>
        <w:rPr>
          <w:lang w:val="it-IT"/>
        </w:rPr>
      </w:pPr>
      <w:r w:rsidRPr="00F046A6">
        <w:rPr>
          <w:b/>
          <w:bCs/>
          <w:lang w:val="it-IT"/>
        </w:rPr>
        <w:t>Materiali</w:t>
      </w:r>
      <w:r w:rsidRPr="00F046A6">
        <w:rPr>
          <w:lang w:val="it-IT"/>
        </w:rPr>
        <w:t xml:space="preserve">: bacchetta di vetro con filo di </w:t>
      </w:r>
      <w:r w:rsidR="00CD7E3F">
        <w:rPr>
          <w:lang w:val="it-IT"/>
        </w:rPr>
        <w:t>platino</w:t>
      </w:r>
      <w:r w:rsidRPr="00F046A6">
        <w:rPr>
          <w:lang w:val="it-IT"/>
        </w:rPr>
        <w:t xml:space="preserve">, soluzione di HCl </w:t>
      </w:r>
      <w:r w:rsidR="00CD7E3F">
        <w:rPr>
          <w:lang w:val="it-IT"/>
        </w:rPr>
        <w:t>2N</w:t>
      </w:r>
      <w:r w:rsidRPr="00F046A6">
        <w:rPr>
          <w:lang w:val="it-IT"/>
        </w:rPr>
        <w:t>, composti</w:t>
      </w:r>
      <w:r w:rsidR="00CD7E3F">
        <w:rPr>
          <w:lang w:val="it-IT"/>
        </w:rPr>
        <w:t xml:space="preserve"> </w:t>
      </w:r>
      <w:r w:rsidRPr="00F046A6">
        <w:rPr>
          <w:lang w:val="it-IT"/>
        </w:rPr>
        <w:t xml:space="preserve">contenenti </w:t>
      </w:r>
      <w:r w:rsidR="005D5F3D" w:rsidRPr="005D5F3D">
        <w:rPr>
          <w:lang w:val="it-IT"/>
        </w:rPr>
        <w:t>sodio (Na)</w:t>
      </w:r>
      <w:r w:rsidR="005D5F3D">
        <w:rPr>
          <w:lang w:val="it-IT"/>
        </w:rPr>
        <w:t xml:space="preserve">, </w:t>
      </w:r>
      <w:r w:rsidR="005D5F3D" w:rsidRPr="005D5F3D">
        <w:rPr>
          <w:lang w:val="it-IT"/>
        </w:rPr>
        <w:t xml:space="preserve">litio (Li), potassio (K), calcio (Ca), </w:t>
      </w:r>
      <w:r w:rsidR="005D5F3D">
        <w:rPr>
          <w:lang w:val="it-IT"/>
        </w:rPr>
        <w:t xml:space="preserve">stronzio (Sr), </w:t>
      </w:r>
      <w:r w:rsidR="00CD7E3F">
        <w:rPr>
          <w:lang w:val="it-IT"/>
        </w:rPr>
        <w:t xml:space="preserve">bario (Ba), </w:t>
      </w:r>
      <w:r w:rsidRPr="00F046A6">
        <w:rPr>
          <w:lang w:val="it-IT"/>
        </w:rPr>
        <w:t>rame (</w:t>
      </w:r>
      <w:r w:rsidR="005D5F3D">
        <w:rPr>
          <w:lang w:val="it-IT"/>
        </w:rPr>
        <w:t>Cu).</w:t>
      </w:r>
    </w:p>
    <w:p w:rsidR="00A015D8" w:rsidRDefault="00A015D8" w:rsidP="00CD7E3F">
      <w:pPr>
        <w:spacing w:line="240" w:lineRule="auto"/>
        <w:rPr>
          <w:lang w:val="it-IT"/>
        </w:rPr>
      </w:pPr>
    </w:p>
    <w:p w:rsidR="00CD7E3F" w:rsidRDefault="00CD7E3F" w:rsidP="00CD7E3F">
      <w:pPr>
        <w:spacing w:line="240" w:lineRule="auto"/>
        <w:rPr>
          <w:b/>
          <w:bCs/>
        </w:rPr>
      </w:pPr>
      <w:proofErr w:type="spellStart"/>
      <w:r w:rsidRPr="00CD7E3F">
        <w:rPr>
          <w:b/>
          <w:bCs/>
        </w:rPr>
        <w:t>Procedimento</w:t>
      </w:r>
      <w:proofErr w:type="spellEnd"/>
      <w:r w:rsidRPr="00CD7E3F">
        <w:rPr>
          <w:b/>
          <w:bCs/>
        </w:rPr>
        <w:t>:</w:t>
      </w:r>
    </w:p>
    <w:p w:rsidR="00A015D8" w:rsidRPr="00CD7E3F" w:rsidRDefault="00A015D8" w:rsidP="00CD7E3F">
      <w:pPr>
        <w:spacing w:line="240" w:lineRule="auto"/>
        <w:rPr>
          <w:b/>
          <w:bCs/>
        </w:rPr>
      </w:pPr>
    </w:p>
    <w:p w:rsidR="005D5F3D" w:rsidRDefault="00CD7E3F" w:rsidP="005D5F3D">
      <w:pPr>
        <w:pStyle w:val="Paragrafoelenco"/>
        <w:numPr>
          <w:ilvl w:val="0"/>
          <w:numId w:val="1"/>
        </w:numPr>
        <w:spacing w:line="240" w:lineRule="auto"/>
        <w:rPr>
          <w:lang w:val="it-IT"/>
        </w:rPr>
      </w:pPr>
      <w:r w:rsidRPr="00CD7E3F">
        <w:rPr>
          <w:lang w:val="it-IT"/>
        </w:rPr>
        <w:t>Accendere il bunsen e regolarlo sulla fiamma ossidant</w:t>
      </w:r>
      <w:r w:rsidR="005D5F3D">
        <w:rPr>
          <w:lang w:val="it-IT"/>
        </w:rPr>
        <w:t>e</w:t>
      </w:r>
    </w:p>
    <w:p w:rsidR="005D5F3D" w:rsidRPr="005D5F3D" w:rsidRDefault="005D5F3D" w:rsidP="005D5F3D">
      <w:pPr>
        <w:pStyle w:val="Paragrafoelenco"/>
        <w:spacing w:line="240" w:lineRule="auto"/>
        <w:rPr>
          <w:lang w:val="it-IT"/>
        </w:rPr>
      </w:pPr>
    </w:p>
    <w:p w:rsidR="00CD7E3F" w:rsidRDefault="00C2282E" w:rsidP="00CD7E3F">
      <w:pPr>
        <w:pStyle w:val="Paragrafoelenco"/>
        <w:rPr>
          <w:lang w:val="it-IT"/>
        </w:rPr>
      </w:pPr>
      <w:bookmarkStart w:id="0" w:name="_GoBack"/>
      <w:bookmarkEnd w:id="0"/>
      <w:r>
        <w:rPr>
          <w:noProof/>
          <w:lang w:val="it-IT"/>
        </w:rPr>
        <w:pict>
          <v:shape id="_x0000_s1029" type="#_x0000_t202" style="position:absolute;left:0;text-align:left;margin-left:278.2pt;margin-top:9.95pt;width:102pt;height:219.05pt;z-index:251665408;mso-width-relative:margin;mso-height-relative:margin">
            <v:textbox style="mso-next-textbox:#_x0000_s1029">
              <w:txbxContent>
                <w:p w:rsidR="00CD7E3F" w:rsidRDefault="00CD7E3F">
                  <w:r>
                    <w:rPr>
                      <w:noProof/>
                      <w:lang w:val="it-IT" w:eastAsia="it-IT"/>
                    </w:rPr>
                    <w:drawing>
                      <wp:inline distT="0" distB="0" distL="0" distR="0">
                        <wp:extent cx="1145972" cy="2736476"/>
                        <wp:effectExtent l="19050" t="0" r="0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6865" cy="2738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it-IT"/>
        </w:rPr>
        <w:pict>
          <v:shape id="_x0000_s1030" type="#_x0000_t202" style="position:absolute;left:0;text-align:left;margin-left:36.55pt;margin-top:144.85pt;width:180.55pt;height:180.45pt;z-index:251667456;mso-width-percent:400;mso-height-percent:200;mso-width-percent:400;mso-height-percent:200;mso-width-relative:margin;mso-height-relative:margin">
            <v:textbox style="mso-next-textbox:#_x0000_s1030;mso-fit-shape-to-text:t">
              <w:txbxContent>
                <w:p w:rsidR="00CD7E3F" w:rsidRPr="005D5F3D" w:rsidRDefault="00CD7E3F" w:rsidP="00CD7E3F">
                  <w:pPr>
                    <w:spacing w:line="240" w:lineRule="auto"/>
                    <w:rPr>
                      <w:sz w:val="16"/>
                      <w:szCs w:val="16"/>
                      <w:lang w:val="it-IT"/>
                    </w:rPr>
                  </w:pPr>
                  <w:r w:rsidRPr="005D5F3D">
                    <w:rPr>
                      <w:b/>
                      <w:bCs/>
                      <w:sz w:val="16"/>
                      <w:szCs w:val="16"/>
                      <w:lang w:val="it-IT"/>
                    </w:rPr>
                    <w:t xml:space="preserve">N.B. – </w:t>
                  </w:r>
                  <w:r w:rsidRPr="005D5F3D">
                    <w:rPr>
                      <w:sz w:val="16"/>
                      <w:szCs w:val="16"/>
                      <w:lang w:val="it-IT"/>
                    </w:rPr>
                    <w:t xml:space="preserve">La </w:t>
                  </w:r>
                  <w:r w:rsidRPr="005D5F3D">
                    <w:rPr>
                      <w:b/>
                      <w:bCs/>
                      <w:sz w:val="16"/>
                      <w:szCs w:val="16"/>
                      <w:lang w:val="it-IT"/>
                    </w:rPr>
                    <w:t xml:space="preserve">fiamma ossidante, </w:t>
                  </w:r>
                  <w:r w:rsidRPr="005D5F3D">
                    <w:rPr>
                      <w:sz w:val="16"/>
                      <w:szCs w:val="16"/>
                      <w:lang w:val="it-IT"/>
                    </w:rPr>
                    <w:t xml:space="preserve">che si ottiene aprendo completamente l’anello girevole presente alla base del bunsen (massima entrata di aria e quindi di ossigeno) è molto calda, poco visibile e deve essere utilizzata </w:t>
                  </w:r>
                  <w:r w:rsidRPr="005D5F3D">
                    <w:rPr>
                      <w:b/>
                      <w:bCs/>
                      <w:sz w:val="16"/>
                      <w:szCs w:val="16"/>
                      <w:lang w:val="it-IT"/>
                    </w:rPr>
                    <w:t xml:space="preserve">solo </w:t>
                  </w:r>
                  <w:r w:rsidRPr="005D5F3D">
                    <w:rPr>
                      <w:sz w:val="16"/>
                      <w:szCs w:val="16"/>
                      <w:lang w:val="it-IT"/>
                    </w:rPr>
                    <w:t xml:space="preserve">come </w:t>
                  </w:r>
                  <w:r w:rsidRPr="005D5F3D">
                    <w:rPr>
                      <w:b/>
                      <w:bCs/>
                      <w:sz w:val="16"/>
                      <w:szCs w:val="16"/>
                      <w:lang w:val="it-IT"/>
                    </w:rPr>
                    <w:t>fiamma di lavoro</w:t>
                  </w:r>
                  <w:r w:rsidRPr="005D5F3D">
                    <w:rPr>
                      <w:sz w:val="16"/>
                      <w:szCs w:val="16"/>
                      <w:lang w:val="it-IT"/>
                    </w:rPr>
                    <w:t>.</w:t>
                  </w:r>
                </w:p>
                <w:p w:rsidR="00CD7E3F" w:rsidRPr="005D5F3D" w:rsidRDefault="00CD7E3F" w:rsidP="00CD7E3F">
                  <w:pPr>
                    <w:spacing w:line="240" w:lineRule="auto"/>
                    <w:rPr>
                      <w:sz w:val="16"/>
                      <w:szCs w:val="16"/>
                      <w:lang w:val="it-IT"/>
                    </w:rPr>
                  </w:pPr>
                  <w:r w:rsidRPr="005D5F3D">
                    <w:rPr>
                      <w:sz w:val="16"/>
                      <w:szCs w:val="16"/>
                      <w:lang w:val="it-IT"/>
                    </w:rPr>
                    <w:t xml:space="preserve">La </w:t>
                  </w:r>
                  <w:r w:rsidRPr="005D5F3D">
                    <w:rPr>
                      <w:b/>
                      <w:bCs/>
                      <w:sz w:val="16"/>
                      <w:szCs w:val="16"/>
                      <w:lang w:val="it-IT"/>
                    </w:rPr>
                    <w:t>fiamma riducente</w:t>
                  </w:r>
                  <w:r w:rsidRPr="005D5F3D">
                    <w:rPr>
                      <w:sz w:val="16"/>
                      <w:szCs w:val="16"/>
                      <w:lang w:val="it-IT"/>
                    </w:rPr>
                    <w:t>, molto luminosa e poco calorica, si ottiene quando l’anello girevole è chiuso. Viene utilizzata nei momenti di pausa in attesa di un successivo riutilizzo del bunsen.</w:t>
                  </w:r>
                </w:p>
              </w:txbxContent>
            </v:textbox>
          </v:shape>
        </w:pict>
      </w:r>
      <w:r>
        <w:rPr>
          <w:noProof/>
          <w:lang w:val="it-IT"/>
        </w:rPr>
        <w:pict>
          <v:shape id="_x0000_s1028" type="#_x0000_t202" style="position:absolute;left:0;text-align:left;margin-left:36.65pt;margin-top:5.15pt;width:180.6pt;height:133.45pt;z-index:251663360;mso-width-percent:400;mso-height-percent:200;mso-width-percent:400;mso-height-percent:200;mso-width-relative:margin;mso-height-relative:margin">
            <v:textbox style="mso-fit-shape-to-text:t">
              <w:txbxContent>
                <w:p w:rsidR="00CD7E3F" w:rsidRDefault="00CD7E3F">
                  <w:r>
                    <w:rPr>
                      <w:noProof/>
                      <w:lang w:val="it-IT" w:eastAsia="it-IT"/>
                    </w:rPr>
                    <w:drawing>
                      <wp:inline distT="0" distB="0" distL="0" distR="0">
                        <wp:extent cx="2101215" cy="1506187"/>
                        <wp:effectExtent l="19050" t="0" r="0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01215" cy="15061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D7E3F" w:rsidRPr="00CD7E3F" w:rsidRDefault="00CD7E3F" w:rsidP="00CD7E3F">
      <w:pPr>
        <w:rPr>
          <w:lang w:val="it-IT"/>
        </w:rPr>
      </w:pPr>
    </w:p>
    <w:p w:rsidR="00CD7E3F" w:rsidRPr="00CD7E3F" w:rsidRDefault="00CD7E3F" w:rsidP="00CD7E3F">
      <w:pPr>
        <w:rPr>
          <w:lang w:val="it-IT"/>
        </w:rPr>
      </w:pPr>
    </w:p>
    <w:p w:rsidR="00CD7E3F" w:rsidRPr="00CD7E3F" w:rsidRDefault="00CD7E3F" w:rsidP="00CD7E3F">
      <w:pPr>
        <w:rPr>
          <w:lang w:val="it-IT"/>
        </w:rPr>
      </w:pPr>
    </w:p>
    <w:p w:rsidR="00CD7E3F" w:rsidRPr="00CD7E3F" w:rsidRDefault="00CD7E3F" w:rsidP="00CD7E3F">
      <w:pPr>
        <w:rPr>
          <w:lang w:val="it-IT"/>
        </w:rPr>
      </w:pPr>
    </w:p>
    <w:p w:rsidR="00CD7E3F" w:rsidRPr="00CD7E3F" w:rsidRDefault="00CD7E3F" w:rsidP="00CD7E3F">
      <w:pPr>
        <w:rPr>
          <w:lang w:val="it-IT"/>
        </w:rPr>
      </w:pPr>
    </w:p>
    <w:p w:rsidR="00CD7E3F" w:rsidRPr="00CD7E3F" w:rsidRDefault="00CD7E3F" w:rsidP="00CD7E3F">
      <w:pPr>
        <w:rPr>
          <w:lang w:val="it-IT"/>
        </w:rPr>
      </w:pPr>
    </w:p>
    <w:p w:rsidR="00CD7E3F" w:rsidRPr="00CD7E3F" w:rsidRDefault="00CD7E3F" w:rsidP="00CD7E3F">
      <w:pPr>
        <w:rPr>
          <w:lang w:val="it-IT"/>
        </w:rPr>
      </w:pPr>
    </w:p>
    <w:p w:rsidR="00CD7E3F" w:rsidRPr="00CD7E3F" w:rsidRDefault="00CD7E3F" w:rsidP="00CD7E3F">
      <w:pPr>
        <w:rPr>
          <w:lang w:val="it-IT"/>
        </w:rPr>
      </w:pPr>
    </w:p>
    <w:p w:rsidR="00CD7E3F" w:rsidRPr="00CD7E3F" w:rsidRDefault="00CD7E3F" w:rsidP="00CD7E3F">
      <w:pPr>
        <w:rPr>
          <w:lang w:val="it-IT"/>
        </w:rPr>
      </w:pPr>
    </w:p>
    <w:p w:rsidR="00CD7E3F" w:rsidRPr="00CD7E3F" w:rsidRDefault="00CD7E3F" w:rsidP="00CD7E3F">
      <w:pPr>
        <w:rPr>
          <w:lang w:val="it-IT"/>
        </w:rPr>
      </w:pPr>
    </w:p>
    <w:p w:rsidR="00CD7E3F" w:rsidRDefault="00CD7E3F" w:rsidP="00CD7E3F">
      <w:pPr>
        <w:tabs>
          <w:tab w:val="left" w:pos="5665"/>
        </w:tabs>
        <w:rPr>
          <w:lang w:val="it-IT"/>
        </w:rPr>
      </w:pPr>
    </w:p>
    <w:p w:rsidR="00CD7E3F" w:rsidRDefault="00CD7E3F" w:rsidP="00A015D8">
      <w:pPr>
        <w:pStyle w:val="Paragrafoelenco"/>
        <w:numPr>
          <w:ilvl w:val="0"/>
          <w:numId w:val="1"/>
        </w:numPr>
        <w:tabs>
          <w:tab w:val="left" w:pos="5665"/>
        </w:tabs>
        <w:spacing w:line="240" w:lineRule="auto"/>
        <w:rPr>
          <w:lang w:val="it-IT"/>
        </w:rPr>
      </w:pPr>
      <w:r w:rsidRPr="00A015D8">
        <w:rPr>
          <w:lang w:val="it-IT"/>
        </w:rPr>
        <w:t>Pulire più volte il filo po</w:t>
      </w:r>
      <w:r w:rsidR="00A015D8">
        <w:rPr>
          <w:lang w:val="it-IT"/>
        </w:rPr>
        <w:t xml:space="preserve">nendolo alternativamente in </w:t>
      </w:r>
      <w:proofErr w:type="gramStart"/>
      <w:r w:rsidR="00A015D8">
        <w:rPr>
          <w:lang w:val="it-IT"/>
        </w:rPr>
        <w:t>HCl</w:t>
      </w:r>
      <w:r w:rsidRPr="00A015D8">
        <w:rPr>
          <w:vertAlign w:val="superscript"/>
          <w:lang w:val="it-IT"/>
        </w:rPr>
        <w:t>[</w:t>
      </w:r>
      <w:proofErr w:type="gramEnd"/>
      <w:r w:rsidRPr="00A015D8">
        <w:rPr>
          <w:vertAlign w:val="superscript"/>
          <w:lang w:val="it-IT"/>
        </w:rPr>
        <w:t>1]</w:t>
      </w:r>
      <w:r w:rsidRPr="00A015D8">
        <w:rPr>
          <w:lang w:val="it-IT"/>
        </w:rPr>
        <w:t xml:space="preserve"> diluito e sulla fiamma. Ripetere</w:t>
      </w:r>
      <w:r w:rsidR="00A015D8" w:rsidRPr="00A015D8">
        <w:rPr>
          <w:lang w:val="it-IT"/>
        </w:rPr>
        <w:t xml:space="preserve"> </w:t>
      </w:r>
      <w:r w:rsidRPr="00A015D8">
        <w:rPr>
          <w:lang w:val="it-IT"/>
        </w:rPr>
        <w:t>l’operazione fino a che non si osserva più alcuna colorazione della fiamma</w:t>
      </w:r>
      <w:r w:rsidR="00A015D8">
        <w:rPr>
          <w:lang w:val="it-IT"/>
        </w:rPr>
        <w:t>.</w:t>
      </w:r>
    </w:p>
    <w:p w:rsidR="00CD7E3F" w:rsidRDefault="00CD7E3F" w:rsidP="00CD7E3F">
      <w:pPr>
        <w:pStyle w:val="Paragrafoelenco"/>
        <w:numPr>
          <w:ilvl w:val="0"/>
          <w:numId w:val="1"/>
        </w:numPr>
        <w:tabs>
          <w:tab w:val="left" w:pos="5665"/>
        </w:tabs>
        <w:spacing w:line="240" w:lineRule="auto"/>
        <w:rPr>
          <w:lang w:val="it-IT"/>
        </w:rPr>
      </w:pPr>
      <w:r w:rsidRPr="00A015D8">
        <w:rPr>
          <w:lang w:val="it-IT"/>
        </w:rPr>
        <w:t>Bagnare l’estremità del filo nella soluzione di HCl e poi prelevare 1 cristallo della sostanza</w:t>
      </w:r>
      <w:r w:rsidR="00A015D8">
        <w:rPr>
          <w:lang w:val="it-IT"/>
        </w:rPr>
        <w:t xml:space="preserve"> </w:t>
      </w:r>
      <w:r w:rsidRPr="00A015D8">
        <w:rPr>
          <w:lang w:val="it-IT"/>
        </w:rPr>
        <w:t>da esaminare con la punta del filo. Tenendo il filo leggermente inclinato verso il basso,</w:t>
      </w:r>
      <w:r w:rsidR="00A015D8">
        <w:rPr>
          <w:lang w:val="it-IT"/>
        </w:rPr>
        <w:t xml:space="preserve"> </w:t>
      </w:r>
      <w:r w:rsidRPr="00A015D8">
        <w:rPr>
          <w:lang w:val="it-IT"/>
        </w:rPr>
        <w:t>porlo sulla fiamma ossidante, prima nella parte bassa del mantello e poi nella parte superiore</w:t>
      </w:r>
      <w:r w:rsidR="00A015D8">
        <w:rPr>
          <w:lang w:val="it-IT"/>
        </w:rPr>
        <w:t>.</w:t>
      </w:r>
    </w:p>
    <w:p w:rsidR="00CD7E3F" w:rsidRDefault="00CD7E3F" w:rsidP="00CD7E3F">
      <w:pPr>
        <w:pStyle w:val="Paragrafoelenco"/>
        <w:numPr>
          <w:ilvl w:val="0"/>
          <w:numId w:val="1"/>
        </w:numPr>
        <w:tabs>
          <w:tab w:val="left" w:pos="5665"/>
        </w:tabs>
        <w:spacing w:line="240" w:lineRule="auto"/>
        <w:rPr>
          <w:lang w:val="it-IT"/>
        </w:rPr>
      </w:pPr>
      <w:r w:rsidRPr="00A015D8">
        <w:rPr>
          <w:lang w:val="it-IT"/>
        </w:rPr>
        <w:t>Pulire bene il filo prima di passare all’esame del composto successivo</w:t>
      </w:r>
    </w:p>
    <w:p w:rsidR="00A015D8" w:rsidRDefault="00A015D8" w:rsidP="00A015D8">
      <w:pPr>
        <w:pStyle w:val="Paragrafoelenco"/>
        <w:tabs>
          <w:tab w:val="left" w:pos="5665"/>
        </w:tabs>
        <w:spacing w:line="240" w:lineRule="auto"/>
        <w:rPr>
          <w:lang w:val="it-IT"/>
        </w:rPr>
      </w:pPr>
    </w:p>
    <w:p w:rsidR="00A015D8" w:rsidRDefault="00A015D8" w:rsidP="00A015D8">
      <w:pPr>
        <w:pStyle w:val="Paragrafoelenco"/>
        <w:tabs>
          <w:tab w:val="left" w:pos="5665"/>
        </w:tabs>
        <w:spacing w:line="240" w:lineRule="auto"/>
        <w:ind w:hanging="294"/>
        <w:rPr>
          <w:lang w:val="it-IT"/>
        </w:rPr>
      </w:pPr>
      <w:r w:rsidRPr="00A015D8">
        <w:rPr>
          <w:b/>
          <w:bCs/>
          <w:lang w:val="it-IT"/>
        </w:rPr>
        <w:t xml:space="preserve">N.B. – </w:t>
      </w:r>
      <w:r w:rsidR="00C51A72">
        <w:rPr>
          <w:lang w:val="it-IT"/>
        </w:rPr>
        <w:t>È opportuno esaminare per ultimo il</w:t>
      </w:r>
      <w:r w:rsidRPr="00A015D8">
        <w:rPr>
          <w:lang w:val="it-IT"/>
        </w:rPr>
        <w:t xml:space="preserve"> sodio</w:t>
      </w:r>
      <w:r>
        <w:rPr>
          <w:lang w:val="it-IT"/>
        </w:rPr>
        <w:t xml:space="preserve"> </w:t>
      </w:r>
      <w:r w:rsidR="00C51A72">
        <w:rPr>
          <w:lang w:val="it-IT"/>
        </w:rPr>
        <w:t>(Na) in quanto da colorazione molto persistente</w:t>
      </w:r>
      <w:r>
        <w:rPr>
          <w:lang w:val="it-IT"/>
        </w:rPr>
        <w:t>.</w:t>
      </w:r>
    </w:p>
    <w:p w:rsidR="00A015D8" w:rsidRDefault="00A015D8" w:rsidP="00A015D8">
      <w:pPr>
        <w:pStyle w:val="Paragrafoelenco"/>
        <w:tabs>
          <w:tab w:val="left" w:pos="5665"/>
        </w:tabs>
        <w:spacing w:line="240" w:lineRule="auto"/>
        <w:ind w:hanging="294"/>
        <w:rPr>
          <w:lang w:val="it-IT"/>
        </w:rPr>
      </w:pPr>
    </w:p>
    <w:p w:rsidR="00A015D8" w:rsidRDefault="00A015D8" w:rsidP="00CE012C">
      <w:pPr>
        <w:pStyle w:val="Paragrafoelenco"/>
        <w:tabs>
          <w:tab w:val="left" w:pos="5665"/>
        </w:tabs>
        <w:spacing w:line="240" w:lineRule="auto"/>
        <w:ind w:left="993" w:hanging="567"/>
        <w:rPr>
          <w:lang w:val="it-IT"/>
        </w:rPr>
      </w:pPr>
      <w:r w:rsidRPr="00A015D8">
        <w:rPr>
          <w:lang w:val="it-IT"/>
        </w:rPr>
        <w:t xml:space="preserve">[1] – Si utilizza l’acido cloridrico in modo da trasformare le sostanze </w:t>
      </w:r>
      <w:r w:rsidR="00CE012C">
        <w:rPr>
          <w:lang w:val="it-IT"/>
        </w:rPr>
        <w:t xml:space="preserve">nei corrispondenti </w:t>
      </w:r>
      <w:r w:rsidRPr="00A015D8">
        <w:rPr>
          <w:lang w:val="it-IT"/>
        </w:rPr>
        <w:t>cloruri che</w:t>
      </w:r>
      <w:r>
        <w:rPr>
          <w:lang w:val="it-IT"/>
        </w:rPr>
        <w:t xml:space="preserve"> </w:t>
      </w:r>
      <w:r w:rsidRPr="00A015D8">
        <w:rPr>
          <w:lang w:val="it-IT"/>
        </w:rPr>
        <w:t>sono molto volatili cioè passano facilmente allo stato gassoso</w:t>
      </w:r>
      <w:r>
        <w:rPr>
          <w:lang w:val="it-IT"/>
        </w:rPr>
        <w:t>.</w:t>
      </w:r>
    </w:p>
    <w:p w:rsidR="00A015D8" w:rsidRDefault="00A015D8" w:rsidP="00A015D8">
      <w:pPr>
        <w:pStyle w:val="Paragrafoelenco"/>
        <w:tabs>
          <w:tab w:val="left" w:pos="5665"/>
        </w:tabs>
        <w:ind w:hanging="294"/>
        <w:rPr>
          <w:lang w:val="it-IT"/>
        </w:rPr>
      </w:pPr>
    </w:p>
    <w:tbl>
      <w:tblPr>
        <w:tblStyle w:val="Grigliatabella"/>
        <w:tblW w:w="0" w:type="auto"/>
        <w:tblInd w:w="1814" w:type="dxa"/>
        <w:tblLook w:val="04A0" w:firstRow="1" w:lastRow="0" w:firstColumn="1" w:lastColumn="0" w:noHBand="0" w:noVBand="1"/>
      </w:tblPr>
      <w:tblGrid>
        <w:gridCol w:w="1482"/>
        <w:gridCol w:w="1989"/>
        <w:gridCol w:w="1985"/>
      </w:tblGrid>
      <w:tr w:rsidR="005D5F3D" w:rsidTr="00CE012C">
        <w:tc>
          <w:tcPr>
            <w:tcW w:w="1482" w:type="dxa"/>
            <w:vAlign w:val="center"/>
          </w:tcPr>
          <w:p w:rsidR="005D5F3D" w:rsidRDefault="005D5F3D" w:rsidP="00A015D8">
            <w:pPr>
              <w:tabs>
                <w:tab w:val="left" w:pos="5665"/>
              </w:tabs>
              <w:jc w:val="center"/>
              <w:rPr>
                <w:b/>
                <w:bCs/>
              </w:rPr>
            </w:pPr>
            <w:proofErr w:type="spellStart"/>
            <w:r w:rsidRPr="00A015D8">
              <w:rPr>
                <w:b/>
                <w:bCs/>
              </w:rPr>
              <w:t>Element</w:t>
            </w:r>
            <w:r>
              <w:rPr>
                <w:b/>
                <w:bCs/>
              </w:rPr>
              <w:t>i</w:t>
            </w:r>
            <w:proofErr w:type="spellEnd"/>
          </w:p>
          <w:p w:rsidR="005D5F3D" w:rsidRPr="00A015D8" w:rsidRDefault="005D5F3D" w:rsidP="00A015D8">
            <w:pPr>
              <w:tabs>
                <w:tab w:val="left" w:pos="566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(Sali)</w:t>
            </w:r>
          </w:p>
        </w:tc>
        <w:tc>
          <w:tcPr>
            <w:tcW w:w="1989" w:type="dxa"/>
            <w:vAlign w:val="center"/>
          </w:tcPr>
          <w:p w:rsidR="005D5F3D" w:rsidRPr="005D5F3D" w:rsidRDefault="005D5F3D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b/>
                <w:lang w:val="it-IT"/>
              </w:rPr>
            </w:pPr>
            <w:r w:rsidRPr="005D5F3D">
              <w:rPr>
                <w:b/>
                <w:lang w:val="it-IT"/>
              </w:rPr>
              <w:t>Colore della fiamma</w:t>
            </w:r>
          </w:p>
        </w:tc>
        <w:tc>
          <w:tcPr>
            <w:tcW w:w="1985" w:type="dxa"/>
            <w:vAlign w:val="center"/>
          </w:tcPr>
          <w:p w:rsidR="005D5F3D" w:rsidRDefault="005D5F3D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lang w:val="it-IT"/>
              </w:rPr>
            </w:pPr>
            <w:r>
              <w:rPr>
                <w:lang w:val="it-IT"/>
              </w:rPr>
              <w:t>Osservazioni</w:t>
            </w:r>
          </w:p>
        </w:tc>
      </w:tr>
      <w:tr w:rsidR="005D5F3D" w:rsidTr="00CE012C">
        <w:tc>
          <w:tcPr>
            <w:tcW w:w="1482" w:type="dxa"/>
            <w:vAlign w:val="center"/>
          </w:tcPr>
          <w:p w:rsidR="005D5F3D" w:rsidRDefault="005D5F3D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lang w:val="it-IT"/>
              </w:rPr>
            </w:pPr>
            <w:r>
              <w:rPr>
                <w:lang w:val="it-IT"/>
              </w:rPr>
              <w:t>Na (NaCl)</w:t>
            </w:r>
          </w:p>
        </w:tc>
        <w:tc>
          <w:tcPr>
            <w:tcW w:w="1989" w:type="dxa"/>
            <w:vAlign w:val="center"/>
          </w:tcPr>
          <w:p w:rsidR="005D5F3D" w:rsidRDefault="005D5F3D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lang w:val="it-IT"/>
              </w:rPr>
            </w:pPr>
            <w:r>
              <w:rPr>
                <w:lang w:val="it-IT"/>
              </w:rPr>
              <w:t>Giallo</w:t>
            </w:r>
          </w:p>
        </w:tc>
        <w:tc>
          <w:tcPr>
            <w:tcW w:w="1985" w:type="dxa"/>
            <w:vAlign w:val="center"/>
          </w:tcPr>
          <w:p w:rsidR="005D5F3D" w:rsidRDefault="005D5F3D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lang w:val="it-IT"/>
              </w:rPr>
            </w:pPr>
            <w:r>
              <w:rPr>
                <w:lang w:val="it-IT"/>
              </w:rPr>
              <w:t>Assai persistente</w:t>
            </w:r>
          </w:p>
        </w:tc>
      </w:tr>
      <w:tr w:rsidR="005D5F3D" w:rsidTr="00CE012C">
        <w:tc>
          <w:tcPr>
            <w:tcW w:w="1482" w:type="dxa"/>
            <w:vAlign w:val="center"/>
          </w:tcPr>
          <w:p w:rsidR="005D5F3D" w:rsidRDefault="005D5F3D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lang w:val="it-IT"/>
              </w:rPr>
            </w:pPr>
            <w:r>
              <w:rPr>
                <w:lang w:val="it-IT"/>
              </w:rPr>
              <w:t>Li (Li</w:t>
            </w:r>
            <w:r w:rsidRPr="005D5F3D">
              <w:rPr>
                <w:vertAlign w:val="subscript"/>
                <w:lang w:val="it-IT"/>
              </w:rPr>
              <w:t>2</w:t>
            </w:r>
            <w:r>
              <w:rPr>
                <w:lang w:val="it-IT"/>
              </w:rPr>
              <w:t>CO</w:t>
            </w:r>
            <w:r w:rsidRPr="005D5F3D">
              <w:rPr>
                <w:vertAlign w:val="subscript"/>
                <w:lang w:val="it-IT"/>
              </w:rPr>
              <w:t>3</w:t>
            </w:r>
            <w:r>
              <w:rPr>
                <w:lang w:val="it-IT"/>
              </w:rPr>
              <w:t>)</w:t>
            </w:r>
          </w:p>
        </w:tc>
        <w:tc>
          <w:tcPr>
            <w:tcW w:w="1989" w:type="dxa"/>
            <w:vAlign w:val="center"/>
          </w:tcPr>
          <w:p w:rsidR="005D5F3D" w:rsidRDefault="005D5F3D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lang w:val="it-IT"/>
              </w:rPr>
            </w:pPr>
            <w:r w:rsidRPr="005D5F3D">
              <w:rPr>
                <w:lang w:val="it-IT"/>
              </w:rPr>
              <w:t>Rosso carminio</w:t>
            </w:r>
          </w:p>
        </w:tc>
        <w:tc>
          <w:tcPr>
            <w:tcW w:w="1985" w:type="dxa"/>
            <w:vAlign w:val="center"/>
          </w:tcPr>
          <w:p w:rsidR="005D5F3D" w:rsidRDefault="005D5F3D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lang w:val="it-IT"/>
              </w:rPr>
            </w:pPr>
            <w:r>
              <w:rPr>
                <w:lang w:val="it-IT"/>
              </w:rPr>
              <w:t>-</w:t>
            </w:r>
          </w:p>
        </w:tc>
      </w:tr>
      <w:tr w:rsidR="005D5F3D" w:rsidTr="00CE012C">
        <w:tc>
          <w:tcPr>
            <w:tcW w:w="1482" w:type="dxa"/>
            <w:vAlign w:val="center"/>
          </w:tcPr>
          <w:p w:rsidR="005D5F3D" w:rsidRDefault="005D5F3D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lang w:val="it-IT"/>
              </w:rPr>
            </w:pPr>
            <w:r>
              <w:rPr>
                <w:lang w:val="it-IT"/>
              </w:rPr>
              <w:t>K (KCl)</w:t>
            </w:r>
          </w:p>
        </w:tc>
        <w:tc>
          <w:tcPr>
            <w:tcW w:w="1989" w:type="dxa"/>
            <w:vAlign w:val="center"/>
          </w:tcPr>
          <w:p w:rsidR="005D5F3D" w:rsidRDefault="005D5F3D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lang w:val="it-IT"/>
              </w:rPr>
            </w:pPr>
            <w:r>
              <w:rPr>
                <w:lang w:val="it-IT"/>
              </w:rPr>
              <w:t>Viola pallido</w:t>
            </w:r>
          </w:p>
        </w:tc>
        <w:tc>
          <w:tcPr>
            <w:tcW w:w="1985" w:type="dxa"/>
            <w:vAlign w:val="center"/>
          </w:tcPr>
          <w:p w:rsidR="005D5F3D" w:rsidRDefault="00CE012C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lang w:val="it-IT"/>
              </w:rPr>
            </w:pPr>
            <w:r>
              <w:rPr>
                <w:lang w:val="it-IT"/>
              </w:rPr>
              <w:t>Rosso porpora attraverso il vetrino al cobalto</w:t>
            </w:r>
          </w:p>
        </w:tc>
      </w:tr>
      <w:tr w:rsidR="005D5F3D" w:rsidTr="00CE012C">
        <w:tc>
          <w:tcPr>
            <w:tcW w:w="1482" w:type="dxa"/>
            <w:vAlign w:val="center"/>
          </w:tcPr>
          <w:p w:rsidR="005D5F3D" w:rsidRDefault="005D5F3D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lang w:val="it-IT"/>
              </w:rPr>
            </w:pPr>
            <w:r>
              <w:rPr>
                <w:lang w:val="it-IT"/>
              </w:rPr>
              <w:t>Ca (CaCl</w:t>
            </w:r>
            <w:r w:rsidRPr="005D5F3D">
              <w:rPr>
                <w:vertAlign w:val="subscript"/>
                <w:lang w:val="it-IT"/>
              </w:rPr>
              <w:t>2</w:t>
            </w:r>
            <w:r>
              <w:rPr>
                <w:lang w:val="it-IT"/>
              </w:rPr>
              <w:t>)</w:t>
            </w:r>
          </w:p>
        </w:tc>
        <w:tc>
          <w:tcPr>
            <w:tcW w:w="1989" w:type="dxa"/>
            <w:vAlign w:val="center"/>
          </w:tcPr>
          <w:p w:rsidR="005D5F3D" w:rsidRDefault="005D5F3D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lang w:val="it-IT"/>
              </w:rPr>
            </w:pPr>
            <w:r>
              <w:rPr>
                <w:lang w:val="it-IT"/>
              </w:rPr>
              <w:t>Rosso mattone</w:t>
            </w:r>
          </w:p>
        </w:tc>
        <w:tc>
          <w:tcPr>
            <w:tcW w:w="1985" w:type="dxa"/>
            <w:vAlign w:val="center"/>
          </w:tcPr>
          <w:p w:rsidR="005D5F3D" w:rsidRDefault="00CE012C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lang w:val="it-IT"/>
              </w:rPr>
            </w:pPr>
            <w:r>
              <w:rPr>
                <w:lang w:val="it-IT"/>
              </w:rPr>
              <w:t>-</w:t>
            </w:r>
          </w:p>
        </w:tc>
      </w:tr>
      <w:tr w:rsidR="005D5F3D" w:rsidTr="00CE012C">
        <w:tc>
          <w:tcPr>
            <w:tcW w:w="1482" w:type="dxa"/>
            <w:vAlign w:val="center"/>
          </w:tcPr>
          <w:p w:rsidR="005D5F3D" w:rsidRDefault="005D5F3D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lang w:val="it-IT"/>
              </w:rPr>
            </w:pPr>
            <w:r>
              <w:rPr>
                <w:lang w:val="it-IT"/>
              </w:rPr>
              <w:t>Sr (SrCO</w:t>
            </w:r>
            <w:r w:rsidRPr="005D5F3D">
              <w:rPr>
                <w:vertAlign w:val="subscript"/>
                <w:lang w:val="it-IT"/>
              </w:rPr>
              <w:t>3</w:t>
            </w:r>
            <w:r>
              <w:rPr>
                <w:lang w:val="it-IT"/>
              </w:rPr>
              <w:t>)</w:t>
            </w:r>
          </w:p>
        </w:tc>
        <w:tc>
          <w:tcPr>
            <w:tcW w:w="1989" w:type="dxa"/>
            <w:vAlign w:val="center"/>
          </w:tcPr>
          <w:p w:rsidR="005D5F3D" w:rsidRDefault="005D5F3D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lang w:val="it-IT"/>
              </w:rPr>
            </w:pPr>
            <w:r>
              <w:rPr>
                <w:lang w:val="it-IT"/>
              </w:rPr>
              <w:t>Rosso carminio</w:t>
            </w:r>
          </w:p>
        </w:tc>
        <w:tc>
          <w:tcPr>
            <w:tcW w:w="1985" w:type="dxa"/>
            <w:vAlign w:val="center"/>
          </w:tcPr>
          <w:p w:rsidR="005D5F3D" w:rsidRDefault="00CE012C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lang w:val="it-IT"/>
              </w:rPr>
            </w:pPr>
            <w:r>
              <w:rPr>
                <w:lang w:val="it-IT"/>
              </w:rPr>
              <w:t>A sprazzi</w:t>
            </w:r>
          </w:p>
        </w:tc>
      </w:tr>
      <w:tr w:rsidR="005D5F3D" w:rsidTr="00CE012C">
        <w:tc>
          <w:tcPr>
            <w:tcW w:w="1482" w:type="dxa"/>
            <w:vAlign w:val="center"/>
          </w:tcPr>
          <w:p w:rsidR="005D5F3D" w:rsidRDefault="005D5F3D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lang w:val="it-IT"/>
              </w:rPr>
            </w:pPr>
            <w:r>
              <w:rPr>
                <w:lang w:val="it-IT"/>
              </w:rPr>
              <w:t>Ba (BaCl</w:t>
            </w:r>
            <w:r w:rsidRPr="005D5F3D">
              <w:rPr>
                <w:vertAlign w:val="subscript"/>
                <w:lang w:val="it-IT"/>
              </w:rPr>
              <w:t>2</w:t>
            </w:r>
            <w:r>
              <w:rPr>
                <w:lang w:val="it-IT"/>
              </w:rPr>
              <w:t>)</w:t>
            </w:r>
          </w:p>
        </w:tc>
        <w:tc>
          <w:tcPr>
            <w:tcW w:w="1989" w:type="dxa"/>
            <w:vAlign w:val="center"/>
          </w:tcPr>
          <w:p w:rsidR="005D5F3D" w:rsidRDefault="005D5F3D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lang w:val="it-IT"/>
              </w:rPr>
            </w:pPr>
            <w:r>
              <w:rPr>
                <w:lang w:val="it-IT"/>
              </w:rPr>
              <w:t>Verde chiaro</w:t>
            </w:r>
          </w:p>
        </w:tc>
        <w:tc>
          <w:tcPr>
            <w:tcW w:w="1985" w:type="dxa"/>
            <w:vAlign w:val="center"/>
          </w:tcPr>
          <w:p w:rsidR="005D5F3D" w:rsidRDefault="005A737A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lang w:val="it-IT"/>
              </w:rPr>
            </w:pPr>
            <w:r>
              <w:rPr>
                <w:lang w:val="it-IT"/>
              </w:rPr>
              <w:t>-</w:t>
            </w:r>
          </w:p>
        </w:tc>
      </w:tr>
      <w:tr w:rsidR="005D5F3D" w:rsidTr="00CE012C">
        <w:tc>
          <w:tcPr>
            <w:tcW w:w="1482" w:type="dxa"/>
            <w:vAlign w:val="center"/>
          </w:tcPr>
          <w:p w:rsidR="005D5F3D" w:rsidRDefault="005D5F3D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lang w:val="it-IT"/>
              </w:rPr>
            </w:pPr>
            <w:r>
              <w:rPr>
                <w:lang w:val="it-IT"/>
              </w:rPr>
              <w:t>Cu (CuCl</w:t>
            </w:r>
            <w:r w:rsidRPr="005D5F3D">
              <w:rPr>
                <w:vertAlign w:val="subscript"/>
                <w:lang w:val="it-IT"/>
              </w:rPr>
              <w:t>2</w:t>
            </w:r>
            <w:r>
              <w:rPr>
                <w:lang w:val="it-IT"/>
              </w:rPr>
              <w:t>)</w:t>
            </w:r>
          </w:p>
        </w:tc>
        <w:tc>
          <w:tcPr>
            <w:tcW w:w="1989" w:type="dxa"/>
            <w:vAlign w:val="center"/>
          </w:tcPr>
          <w:p w:rsidR="005D5F3D" w:rsidRDefault="005D5F3D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lang w:val="it-IT"/>
              </w:rPr>
            </w:pPr>
            <w:r>
              <w:rPr>
                <w:lang w:val="it-IT"/>
              </w:rPr>
              <w:t>Verde azzurro</w:t>
            </w:r>
          </w:p>
        </w:tc>
        <w:tc>
          <w:tcPr>
            <w:tcW w:w="1985" w:type="dxa"/>
            <w:vAlign w:val="center"/>
          </w:tcPr>
          <w:p w:rsidR="005D5F3D" w:rsidRDefault="00CE012C" w:rsidP="00A015D8">
            <w:pPr>
              <w:pStyle w:val="Paragrafoelenco"/>
              <w:tabs>
                <w:tab w:val="left" w:pos="5665"/>
              </w:tabs>
              <w:ind w:left="0"/>
              <w:jc w:val="center"/>
              <w:rPr>
                <w:lang w:val="it-IT"/>
              </w:rPr>
            </w:pPr>
            <w:r>
              <w:rPr>
                <w:lang w:val="it-IT"/>
              </w:rPr>
              <w:t>-</w:t>
            </w:r>
          </w:p>
        </w:tc>
      </w:tr>
    </w:tbl>
    <w:p w:rsidR="00A015D8" w:rsidRPr="00A015D8" w:rsidRDefault="00A015D8" w:rsidP="00A015D8">
      <w:pPr>
        <w:pStyle w:val="Paragrafoelenco"/>
        <w:tabs>
          <w:tab w:val="left" w:pos="5665"/>
        </w:tabs>
        <w:ind w:hanging="294"/>
        <w:rPr>
          <w:lang w:val="it-IT"/>
        </w:rPr>
      </w:pPr>
    </w:p>
    <w:sectPr w:rsidR="00A015D8" w:rsidRPr="00A015D8" w:rsidSect="009C1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3044F"/>
    <w:multiLevelType w:val="hybridMultilevel"/>
    <w:tmpl w:val="E2DE0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73FFC"/>
    <w:multiLevelType w:val="hybridMultilevel"/>
    <w:tmpl w:val="BF547A6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6A6"/>
    <w:rsid w:val="000865AE"/>
    <w:rsid w:val="0009108B"/>
    <w:rsid w:val="005A737A"/>
    <w:rsid w:val="005D5F3D"/>
    <w:rsid w:val="00654C33"/>
    <w:rsid w:val="009C13B7"/>
    <w:rsid w:val="00A015D8"/>
    <w:rsid w:val="00B57306"/>
    <w:rsid w:val="00B92742"/>
    <w:rsid w:val="00C2282E"/>
    <w:rsid w:val="00C26733"/>
    <w:rsid w:val="00C51A72"/>
    <w:rsid w:val="00CD7E3F"/>
    <w:rsid w:val="00CE012C"/>
    <w:rsid w:val="00DA2128"/>
    <w:rsid w:val="00E0557E"/>
    <w:rsid w:val="00E205DA"/>
    <w:rsid w:val="00F046A6"/>
    <w:rsid w:val="00FD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B309785"/>
  <w15:docId w15:val="{04D2B185-53E0-495D-9191-278200E88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231F20"/>
        <w:sz w:val="24"/>
        <w:szCs w:val="28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C13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6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46A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D7E3F"/>
    <w:pPr>
      <w:ind w:left="720"/>
      <w:contextualSpacing/>
    </w:pPr>
  </w:style>
  <w:style w:type="table" w:styleId="Grigliatabella">
    <w:name w:val="Table Grid"/>
    <w:basedOn w:val="Tabellanormale"/>
    <w:uiPriority w:val="59"/>
    <w:rsid w:val="00A015D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Sergio Valente</cp:lastModifiedBy>
  <cp:revision>7</cp:revision>
  <cp:lastPrinted>2018-01-31T15:16:00Z</cp:lastPrinted>
  <dcterms:created xsi:type="dcterms:W3CDTF">2013-03-28T16:47:00Z</dcterms:created>
  <dcterms:modified xsi:type="dcterms:W3CDTF">2018-11-12T08:54:00Z</dcterms:modified>
</cp:coreProperties>
</file>