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162" w:rsidRDefault="00F20487" w:rsidP="00F204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Hotnog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Luminita</w:t>
      </w:r>
      <w:proofErr w:type="spellEnd"/>
    </w:p>
    <w:p w:rsidR="00F20487" w:rsidRDefault="00F20487" w:rsidP="00F204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Matricola 1844099</w:t>
      </w:r>
    </w:p>
    <w:p w:rsidR="00F20487" w:rsidRDefault="00F20487" w:rsidP="00F20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C’era una volta Churchill – </w:t>
      </w:r>
      <w:r>
        <w:rPr>
          <w:rFonts w:ascii="Times New Roman" w:hAnsi="Times New Roman" w:cs="Times New Roman"/>
          <w:sz w:val="24"/>
          <w:szCs w:val="24"/>
        </w:rPr>
        <w:t>Umberto Eco</w:t>
      </w:r>
    </w:p>
    <w:p w:rsidR="00F73411" w:rsidRDefault="00F20487" w:rsidP="00F20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questo articolo l’autore Umberto Eco riflette su un sondaggio fatto in Gran Bretagna secondo il quale un quarto degli inglesi riteneva che Churchill </w:t>
      </w:r>
      <w:r w:rsidR="00200186">
        <w:rPr>
          <w:rFonts w:ascii="Times New Roman" w:hAnsi="Times New Roman" w:cs="Times New Roman"/>
          <w:sz w:val="24"/>
          <w:szCs w:val="24"/>
        </w:rPr>
        <w:t>sia</w:t>
      </w:r>
      <w:r>
        <w:rPr>
          <w:rFonts w:ascii="Times New Roman" w:hAnsi="Times New Roman" w:cs="Times New Roman"/>
          <w:sz w:val="24"/>
          <w:szCs w:val="24"/>
        </w:rPr>
        <w:t xml:space="preserve"> un personaggio di fantasia. L’autore riportava anche </w:t>
      </w:r>
      <w:r w:rsidR="00F73411">
        <w:rPr>
          <w:rFonts w:ascii="Times New Roman" w:hAnsi="Times New Roman" w:cs="Times New Roman"/>
          <w:sz w:val="24"/>
          <w:szCs w:val="24"/>
        </w:rPr>
        <w:t xml:space="preserve">altri </w:t>
      </w:r>
      <w:r w:rsidR="00200186">
        <w:rPr>
          <w:rFonts w:ascii="Times New Roman" w:hAnsi="Times New Roman" w:cs="Times New Roman"/>
          <w:sz w:val="24"/>
          <w:szCs w:val="24"/>
        </w:rPr>
        <w:t>intervistati ad</w:t>
      </w:r>
      <w:r w:rsidR="00F73411">
        <w:rPr>
          <w:rFonts w:ascii="Times New Roman" w:hAnsi="Times New Roman" w:cs="Times New Roman"/>
          <w:sz w:val="24"/>
          <w:szCs w:val="24"/>
        </w:rPr>
        <w:t xml:space="preserve"> aver messo tra le persone realmente esistite Robin Hood oppure Eleanor </w:t>
      </w:r>
      <w:proofErr w:type="spellStart"/>
      <w:r w:rsidR="00F73411">
        <w:rPr>
          <w:rFonts w:ascii="Times New Roman" w:hAnsi="Times New Roman" w:cs="Times New Roman"/>
          <w:sz w:val="24"/>
          <w:szCs w:val="24"/>
        </w:rPr>
        <w:t>Rigby</w:t>
      </w:r>
      <w:proofErr w:type="spellEnd"/>
      <w:r w:rsidR="00F73411">
        <w:rPr>
          <w:rFonts w:ascii="Times New Roman" w:hAnsi="Times New Roman" w:cs="Times New Roman"/>
          <w:sz w:val="24"/>
          <w:szCs w:val="24"/>
        </w:rPr>
        <w:t xml:space="preserve">. A questo punto Eco si domandava </w:t>
      </w:r>
      <w:r w:rsidR="00200186">
        <w:rPr>
          <w:rFonts w:ascii="Times New Roman" w:hAnsi="Times New Roman" w:cs="Times New Roman"/>
          <w:sz w:val="24"/>
          <w:szCs w:val="24"/>
        </w:rPr>
        <w:t>qual è</w:t>
      </w:r>
      <w:r w:rsidR="00F73411">
        <w:rPr>
          <w:rFonts w:ascii="Times New Roman" w:hAnsi="Times New Roman" w:cs="Times New Roman"/>
          <w:sz w:val="24"/>
          <w:szCs w:val="24"/>
        </w:rPr>
        <w:t xml:space="preserve"> la fascia sociale di coloro che non avevano le idee chiare su Chur</w:t>
      </w:r>
      <w:bookmarkStart w:id="0" w:name="_GoBack"/>
      <w:bookmarkEnd w:id="0"/>
      <w:r w:rsidR="00F73411">
        <w:rPr>
          <w:rFonts w:ascii="Times New Roman" w:hAnsi="Times New Roman" w:cs="Times New Roman"/>
          <w:sz w:val="24"/>
          <w:szCs w:val="24"/>
        </w:rPr>
        <w:t xml:space="preserve">chill. Se avessero intervistato i londinesi ai tempi di Dickens, almeno i tre quarti non avrebbero saputo chi era Shakespeare. È pur vero che dall’altra parte lo stesso Umberto Eco da bambino credeva che Buffalo Bill fosse un personaggio immaginario fino a quando il padre non gli raccontò della sua vera esistenza. </w:t>
      </w:r>
    </w:p>
    <w:p w:rsidR="008C21AD" w:rsidRDefault="00F73411" w:rsidP="00F20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ci si rivolge ad un pubblico giovane le idee sul passato sono molto vaghe</w:t>
      </w:r>
      <w:r w:rsidR="008C21AD">
        <w:rPr>
          <w:rFonts w:ascii="Times New Roman" w:hAnsi="Times New Roman" w:cs="Times New Roman"/>
          <w:sz w:val="24"/>
          <w:szCs w:val="24"/>
        </w:rPr>
        <w:t>; infatti è cambiato il nostro rapporto con il passato, sicuramente anche a scuola. I mezzi di comunicazione di massa hanno fatto sì che si diffonda un’informazione abbastanza complessa sul presente, facendo confondere realtà e finzione.</w:t>
      </w:r>
    </w:p>
    <w:p w:rsidR="00543C2F" w:rsidRDefault="008C21AD" w:rsidP="00F20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cultura americana le cose sono diverse in quanto c’è un appiattamento del passato sul presente vissuto con molta leggerezza. Questo comporta a</w:t>
      </w:r>
      <w:r w:rsidR="00543C2F">
        <w:rPr>
          <w:rFonts w:ascii="Times New Roman" w:hAnsi="Times New Roman" w:cs="Times New Roman"/>
          <w:sz w:val="24"/>
          <w:szCs w:val="24"/>
        </w:rPr>
        <w:t xml:space="preserve"> non</w:t>
      </w:r>
      <w:r>
        <w:rPr>
          <w:rFonts w:ascii="Times New Roman" w:hAnsi="Times New Roman" w:cs="Times New Roman"/>
          <w:sz w:val="24"/>
          <w:szCs w:val="24"/>
        </w:rPr>
        <w:t xml:space="preserve"> trarre dall’esperienza del passato una lezione per il presente. </w:t>
      </w:r>
    </w:p>
    <w:p w:rsidR="00F20487" w:rsidRPr="00F20487" w:rsidRDefault="00543C2F" w:rsidP="00F20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L’autore, in conclusione, vuole sottolineare l’importanza </w:t>
      </w:r>
      <w:r w:rsidR="00200186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lla conoscenza della storia e del nostro passato a qualsiasi fascia e livello sociale.</w:t>
      </w:r>
    </w:p>
    <w:p w:rsidR="00F20487" w:rsidRPr="00F20487" w:rsidRDefault="00F20487">
      <w:pPr>
        <w:rPr>
          <w:rFonts w:ascii="Times New Roman" w:hAnsi="Times New Roman" w:cs="Times New Roman"/>
          <w:b/>
          <w:sz w:val="24"/>
          <w:szCs w:val="24"/>
        </w:rPr>
      </w:pPr>
    </w:p>
    <w:sectPr w:rsidR="00F20487" w:rsidRPr="00F204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87"/>
    <w:rsid w:val="00200186"/>
    <w:rsid w:val="00543C2F"/>
    <w:rsid w:val="00896162"/>
    <w:rsid w:val="008C21AD"/>
    <w:rsid w:val="00F20487"/>
    <w:rsid w:val="00F7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2278"/>
  <w15:chartTrackingRefBased/>
  <w15:docId w15:val="{0CDDC8CC-E73A-40EA-8AC7-48C1008A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hotnog</dc:creator>
  <cp:keywords/>
  <dc:description/>
  <cp:lastModifiedBy>luminita hotnog</cp:lastModifiedBy>
  <cp:revision>1</cp:revision>
  <dcterms:created xsi:type="dcterms:W3CDTF">2019-03-29T06:57:00Z</dcterms:created>
  <dcterms:modified xsi:type="dcterms:W3CDTF">2019-03-29T16:02:00Z</dcterms:modified>
</cp:coreProperties>
</file>