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691"/>
        <w:tblW w:w="21796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1984"/>
        <w:gridCol w:w="1985"/>
        <w:gridCol w:w="2551"/>
        <w:gridCol w:w="1134"/>
        <w:gridCol w:w="1134"/>
        <w:gridCol w:w="4536"/>
        <w:gridCol w:w="2694"/>
        <w:gridCol w:w="2551"/>
      </w:tblGrid>
      <w:tr w:rsidR="004F0C5E" w:rsidTr="004F0C5E">
        <w:trPr>
          <w:trHeight w:val="720"/>
        </w:trPr>
        <w:tc>
          <w:tcPr>
            <w:tcW w:w="1384" w:type="dxa"/>
          </w:tcPr>
          <w:p w:rsidR="004F0C5E" w:rsidRDefault="004F0C5E" w:rsidP="009B4D6C">
            <w:r>
              <w:t>Nome associazione</w:t>
            </w:r>
          </w:p>
        </w:tc>
        <w:tc>
          <w:tcPr>
            <w:tcW w:w="851" w:type="dxa"/>
          </w:tcPr>
          <w:p w:rsidR="004F0C5E" w:rsidRDefault="004F0C5E" w:rsidP="009B4D6C">
            <w:r>
              <w:t>sito</w:t>
            </w:r>
          </w:p>
        </w:tc>
        <w:tc>
          <w:tcPr>
            <w:tcW w:w="992" w:type="dxa"/>
          </w:tcPr>
          <w:p w:rsidR="004F0C5E" w:rsidRDefault="004F0C5E" w:rsidP="009B4D6C">
            <w:r>
              <w:t>Anno fondazione</w:t>
            </w:r>
          </w:p>
        </w:tc>
        <w:tc>
          <w:tcPr>
            <w:tcW w:w="1984" w:type="dxa"/>
          </w:tcPr>
          <w:p w:rsidR="004F0C5E" w:rsidRDefault="004F0C5E" w:rsidP="009B4D6C">
            <w:r>
              <w:t>Sede/i</w:t>
            </w:r>
          </w:p>
        </w:tc>
        <w:tc>
          <w:tcPr>
            <w:tcW w:w="1985" w:type="dxa"/>
          </w:tcPr>
          <w:p w:rsidR="004F0C5E" w:rsidRDefault="004F0C5E" w:rsidP="009B4D6C">
            <w:r>
              <w:t>Organismi</w:t>
            </w:r>
          </w:p>
        </w:tc>
        <w:tc>
          <w:tcPr>
            <w:tcW w:w="2551" w:type="dxa"/>
          </w:tcPr>
          <w:p w:rsidR="004F0C5E" w:rsidRDefault="004F0C5E" w:rsidP="009B4D6C">
            <w:r>
              <w:t>Finalità</w:t>
            </w:r>
          </w:p>
        </w:tc>
        <w:tc>
          <w:tcPr>
            <w:tcW w:w="1134" w:type="dxa"/>
          </w:tcPr>
          <w:p w:rsidR="004F0C5E" w:rsidRDefault="004F0C5E" w:rsidP="009B4D6C">
            <w:r>
              <w:t>Titolo di studio richiesto</w:t>
            </w:r>
          </w:p>
        </w:tc>
        <w:tc>
          <w:tcPr>
            <w:tcW w:w="1134" w:type="dxa"/>
          </w:tcPr>
          <w:p w:rsidR="004F0C5E" w:rsidRDefault="004F0C5E" w:rsidP="009B4D6C">
            <w:r>
              <w:t>Requisiti per l’accesso</w:t>
            </w:r>
          </w:p>
        </w:tc>
        <w:tc>
          <w:tcPr>
            <w:tcW w:w="4536" w:type="dxa"/>
          </w:tcPr>
          <w:p w:rsidR="004F0C5E" w:rsidRDefault="004F0C5E" w:rsidP="009B4D6C">
            <w:r>
              <w:t>Codice deontologico</w:t>
            </w:r>
          </w:p>
        </w:tc>
        <w:tc>
          <w:tcPr>
            <w:tcW w:w="2694" w:type="dxa"/>
          </w:tcPr>
          <w:p w:rsidR="004F0C5E" w:rsidRDefault="004F0C5E" w:rsidP="009B4D6C">
            <w:r>
              <w:t>Definizione di pedagogista</w:t>
            </w:r>
          </w:p>
        </w:tc>
        <w:tc>
          <w:tcPr>
            <w:tcW w:w="2551" w:type="dxa"/>
          </w:tcPr>
          <w:p w:rsidR="004F0C5E" w:rsidRDefault="004F0C5E" w:rsidP="009B4D6C">
            <w:r>
              <w:t>Definizione di educatore</w:t>
            </w:r>
          </w:p>
        </w:tc>
      </w:tr>
      <w:tr w:rsidR="004F0C5E" w:rsidTr="004F0C5E">
        <w:trPr>
          <w:trHeight w:val="7908"/>
        </w:trPr>
        <w:tc>
          <w:tcPr>
            <w:tcW w:w="1384" w:type="dxa"/>
          </w:tcPr>
          <w:p w:rsidR="004F0C5E" w:rsidRPr="00BD390F" w:rsidRDefault="004F0C5E" w:rsidP="009B4D6C">
            <w:pPr>
              <w:rPr>
                <w:b/>
              </w:rPr>
            </w:pPr>
            <w:r w:rsidRPr="00BD390F">
              <w:rPr>
                <w:b/>
              </w:rPr>
              <w:t xml:space="preserve">APEI </w:t>
            </w:r>
          </w:p>
          <w:p w:rsidR="004F0C5E" w:rsidRDefault="004F0C5E" w:rsidP="009B4D6C">
            <w:r>
              <w:t>Associazione pedagogisti educatori italiani</w:t>
            </w:r>
          </w:p>
        </w:tc>
        <w:tc>
          <w:tcPr>
            <w:tcW w:w="851" w:type="dxa"/>
          </w:tcPr>
          <w:p w:rsidR="004F0C5E" w:rsidRDefault="004F0C5E" w:rsidP="009B4D6C">
            <w:hyperlink r:id="rId7" w:history="1">
              <w:r w:rsidRPr="004F0C5E">
                <w:rPr>
                  <w:rStyle w:val="Collegamentoipertestuale"/>
                </w:rPr>
                <w:t>http://www.portaleapei.net/</w:t>
              </w:r>
            </w:hyperlink>
          </w:p>
        </w:tc>
        <w:tc>
          <w:tcPr>
            <w:tcW w:w="992" w:type="dxa"/>
          </w:tcPr>
          <w:p w:rsidR="004F0C5E" w:rsidRDefault="004F0C5E" w:rsidP="009B4D6C">
            <w:r>
              <w:t>2007</w:t>
            </w:r>
          </w:p>
        </w:tc>
        <w:tc>
          <w:tcPr>
            <w:tcW w:w="1984" w:type="dxa"/>
          </w:tcPr>
          <w:p w:rsidR="004F0C5E" w:rsidRDefault="004F0C5E" w:rsidP="009B4D6C">
            <w:r w:rsidRPr="00BD390F">
              <w:rPr>
                <w:b/>
              </w:rPr>
              <w:t>Sede Nazionale:</w:t>
            </w:r>
            <w:r>
              <w:t xml:space="preserve"> Monreale (PA)</w:t>
            </w:r>
          </w:p>
          <w:p w:rsidR="004F0C5E" w:rsidRDefault="004F0C5E" w:rsidP="009B4D6C"/>
          <w:p w:rsidR="004F0C5E" w:rsidRDefault="004F0C5E" w:rsidP="009B4D6C">
            <w:r w:rsidRPr="00BD390F">
              <w:rPr>
                <w:b/>
              </w:rPr>
              <w:t>Sedi Regionali:</w:t>
            </w:r>
          </w:p>
          <w:p w:rsidR="004F0C5E" w:rsidRDefault="004F0C5E" w:rsidP="009B4D6C"/>
          <w:p w:rsidR="004F0C5E" w:rsidRDefault="004F0C5E" w:rsidP="009B4D6C">
            <w:r>
              <w:t>Lipari (ME)</w:t>
            </w:r>
          </w:p>
          <w:p w:rsidR="004F0C5E" w:rsidRDefault="004F0C5E" w:rsidP="009B4D6C"/>
          <w:p w:rsidR="004F0C5E" w:rsidRDefault="004F0C5E" w:rsidP="009B4D6C">
            <w:r>
              <w:t>Lecce</w:t>
            </w:r>
          </w:p>
          <w:p w:rsidR="004F0C5E" w:rsidRDefault="004F0C5E" w:rsidP="009B4D6C"/>
          <w:p w:rsidR="004F0C5E" w:rsidRDefault="004F0C5E" w:rsidP="009B4D6C">
            <w:r>
              <w:t>Castellammare di Stabia (Campania)</w:t>
            </w:r>
          </w:p>
          <w:p w:rsidR="004F0C5E" w:rsidRDefault="004F0C5E" w:rsidP="009B4D6C"/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390F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Presidente regione Campania:</w:t>
            </w: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Dott. </w:t>
            </w:r>
            <w:r w:rsidRPr="00BD39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Mario D'</w:t>
            </w:r>
            <w:proofErr w:type="spellStart"/>
            <w:r w:rsidRPr="00BD39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Avino</w:t>
            </w:r>
            <w:proofErr w:type="spellEnd"/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Presidente regione Lazio: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Dott. </w:t>
            </w:r>
            <w:r w:rsidRPr="00BD390F">
              <w:rPr>
                <w:rFonts w:asciiTheme="minorHAnsi" w:hAnsiTheme="minorHAnsi" w:cstheme="minorHAnsi"/>
                <w:bCs/>
                <w:sz w:val="20"/>
                <w:szCs w:val="20"/>
              </w:rPr>
              <w:t>Ivan Fausti</w:t>
            </w: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Presidente regione Puglia: </w:t>
            </w:r>
            <w:r w:rsidRPr="00BD390F">
              <w:rPr>
                <w:rFonts w:asciiTheme="minorHAnsi" w:hAnsiTheme="minorHAnsi" w:cstheme="minorHAnsi"/>
                <w:bCs/>
                <w:sz w:val="20"/>
                <w:szCs w:val="20"/>
              </w:rPr>
              <w:t>Dott.ssa Stefania Coti</w:t>
            </w: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Presidente regione Sardegna: </w:t>
            </w:r>
            <w:r w:rsidRPr="00BD390F">
              <w:rPr>
                <w:rFonts w:asciiTheme="minorHAnsi" w:hAnsiTheme="minorHAnsi" w:cstheme="minorHAnsi"/>
                <w:bCs/>
                <w:sz w:val="20"/>
                <w:szCs w:val="20"/>
              </w:rPr>
              <w:t>Dott. Fabio Sestu</w:t>
            </w: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F0C5E" w:rsidRPr="00BD390F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Presidente regione Sicilia: </w:t>
            </w:r>
            <w:r w:rsidRPr="00BD390F">
              <w:rPr>
                <w:rFonts w:asciiTheme="minorHAnsi" w:hAnsiTheme="minorHAnsi" w:cstheme="minorHAnsi"/>
                <w:bCs/>
                <w:sz w:val="20"/>
                <w:szCs w:val="20"/>
              </w:rPr>
              <w:t>Dott. Samuele Amendola</w:t>
            </w:r>
          </w:p>
          <w:p w:rsidR="004F0C5E" w:rsidRDefault="004F0C5E" w:rsidP="009B4D6C"/>
        </w:tc>
        <w:tc>
          <w:tcPr>
            <w:tcW w:w="1985" w:type="dxa"/>
          </w:tcPr>
          <w:p w:rsidR="004F0C5E" w:rsidRPr="00BD390F" w:rsidRDefault="004F0C5E" w:rsidP="009B4D6C">
            <w:pPr>
              <w:pStyle w:val="Titolo5"/>
              <w:spacing w:before="0" w:beforeAutospacing="0" w:after="0" w:afterAutospacing="0"/>
              <w:textAlignment w:val="baseline"/>
              <w:outlineLvl w:val="4"/>
              <w:rPr>
                <w:rFonts w:asciiTheme="minorHAnsi" w:hAnsiTheme="minorHAnsi" w:cstheme="minorHAnsi"/>
                <w:color w:val="4A4A4A"/>
              </w:rPr>
            </w:pPr>
            <w:r w:rsidRPr="00BD390F">
              <w:rPr>
                <w:rFonts w:asciiTheme="minorHAnsi" w:hAnsiTheme="minorHAnsi" w:cstheme="minorHAnsi"/>
              </w:rPr>
              <w:t>Presidente Nazionale:</w:t>
            </w:r>
            <w:r w:rsidRPr="00BD390F">
              <w:rPr>
                <w:rFonts w:asciiTheme="minorHAnsi" w:hAnsiTheme="minorHAnsi" w:cstheme="minorHAnsi"/>
                <w:color w:val="0A2ABE"/>
                <w:bdr w:val="none" w:sz="0" w:space="0" w:color="auto" w:frame="1"/>
              </w:rPr>
              <w:t xml:space="preserve"> </w:t>
            </w:r>
            <w:r w:rsidRPr="00BD390F">
              <w:rPr>
                <w:rFonts w:asciiTheme="minorHAnsi" w:hAnsiTheme="minorHAnsi" w:cstheme="minorHAnsi"/>
                <w:b w:val="0"/>
              </w:rPr>
              <w:t>Alessandro Prisciandaro</w:t>
            </w:r>
          </w:p>
          <w:p w:rsidR="004F0C5E" w:rsidRPr="00BD390F" w:rsidRDefault="004F0C5E" w:rsidP="009B4D6C">
            <w:pPr>
              <w:rPr>
                <w:rFonts w:cstheme="minorHAnsi"/>
                <w:sz w:val="20"/>
                <w:szCs w:val="20"/>
              </w:rPr>
            </w:pPr>
          </w:p>
          <w:p w:rsidR="004F0C5E" w:rsidRDefault="004F0C5E" w:rsidP="009B4D6C">
            <w:pPr>
              <w:rPr>
                <w:rFonts w:cstheme="minorHAnsi"/>
                <w:sz w:val="20"/>
                <w:szCs w:val="20"/>
              </w:rPr>
            </w:pPr>
            <w:r w:rsidRPr="00BD390F">
              <w:rPr>
                <w:rFonts w:cstheme="minorHAnsi"/>
                <w:b/>
                <w:sz w:val="20"/>
                <w:szCs w:val="20"/>
              </w:rPr>
              <w:t>Vicepresidente nazionale:</w:t>
            </w:r>
            <w:r w:rsidRPr="00BD390F">
              <w:rPr>
                <w:rFonts w:cstheme="minorHAnsi"/>
                <w:sz w:val="20"/>
                <w:szCs w:val="20"/>
              </w:rPr>
              <w:t xml:space="preserve"> Stefania Coti</w:t>
            </w:r>
          </w:p>
          <w:p w:rsidR="004F0C5E" w:rsidRPr="00164F05" w:rsidRDefault="004F0C5E" w:rsidP="009B4D6C">
            <w:pPr>
              <w:rPr>
                <w:rFonts w:cstheme="minorHAnsi"/>
                <w:sz w:val="20"/>
                <w:szCs w:val="20"/>
              </w:rPr>
            </w:pPr>
          </w:p>
          <w:p w:rsidR="004F0C5E" w:rsidRDefault="004F0C5E" w:rsidP="009B4D6C">
            <w:r w:rsidRPr="000772E5">
              <w:rPr>
                <w:b/>
              </w:rPr>
              <w:t>Comitato Scientifico</w:t>
            </w:r>
            <w:r>
              <w:t>: struttura</w:t>
            </w:r>
            <w:r w:rsidRPr="000772E5">
              <w:t xml:space="preserve"> tecnico - scientifica dedicata alla formazione permanente degli associati</w:t>
            </w:r>
            <w:r>
              <w:t>.</w:t>
            </w:r>
          </w:p>
          <w:p w:rsidR="004F0C5E" w:rsidRDefault="004F0C5E" w:rsidP="009B4D6C"/>
          <w:p w:rsidR="004F0C5E" w:rsidRDefault="004F0C5E" w:rsidP="009B4D6C">
            <w:r w:rsidRPr="000772E5">
              <w:rPr>
                <w:b/>
              </w:rPr>
              <w:t xml:space="preserve">Commissioni </w:t>
            </w:r>
            <w:proofErr w:type="spellStart"/>
            <w:r w:rsidRPr="000772E5">
              <w:rPr>
                <w:b/>
              </w:rPr>
              <w:t>Apei</w:t>
            </w:r>
            <w:proofErr w:type="spellEnd"/>
            <w:r>
              <w:t>:</w:t>
            </w:r>
          </w:p>
          <w:p w:rsidR="004F0C5E" w:rsidRPr="00164F05" w:rsidRDefault="004F0C5E" w:rsidP="009B4D6C">
            <w:pPr>
              <w:rPr>
                <w:rFonts w:cstheme="minorHAnsi"/>
              </w:rPr>
            </w:pPr>
            <w:r w:rsidRPr="00164F05">
              <w:rPr>
                <w:rFonts w:cstheme="minorHAnsi"/>
              </w:rPr>
              <w:t>Commissione scuola;</w:t>
            </w:r>
          </w:p>
          <w:p w:rsidR="004F0C5E" w:rsidRPr="00164F05" w:rsidRDefault="004F0C5E" w:rsidP="009B4D6C">
            <w:pPr>
              <w:rPr>
                <w:rFonts w:cstheme="minorHAnsi"/>
              </w:rPr>
            </w:pPr>
            <w:r w:rsidRPr="00164F05">
              <w:rPr>
                <w:rFonts w:cstheme="minorHAnsi"/>
              </w:rPr>
              <w:t>Commissione Inclusione delle minoranze, diritto allo studio e alla piena educazione;</w:t>
            </w:r>
          </w:p>
          <w:p w:rsidR="004F0C5E" w:rsidRPr="00164F05" w:rsidRDefault="004F0C5E" w:rsidP="009B4D6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64F05">
              <w:rPr>
                <w:rFonts w:asciiTheme="minorHAnsi" w:hAnsiTheme="minorHAnsi" w:cstheme="minorHAnsi"/>
                <w:sz w:val="22"/>
              </w:rPr>
              <w:t>Commissione sistema integrato di educazione e di istruzione 0/6</w:t>
            </w:r>
          </w:p>
          <w:p w:rsidR="004F0C5E" w:rsidRDefault="004F0C5E" w:rsidP="009B4D6C"/>
        </w:tc>
        <w:tc>
          <w:tcPr>
            <w:tcW w:w="2551" w:type="dxa"/>
          </w:tcPr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L'APEI, come tutte le associazioni professionali, può rilasciare ai propri iscritti, previe le necessarie verifiche, sotto la responsabilità del proprio rappresentante legale, un'attestazione relativa:</w:t>
            </w:r>
          </w:p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a) alla regolare iscrizione del professionista all'associazione;</w:t>
            </w:r>
          </w:p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b) ai requisiti necessari alla partecipazione all'associazione stessa;</w:t>
            </w:r>
          </w:p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c) agli standard qualitativi e di qualificazione professionale che gli iscritti sono tenuti a rispettare nell'esercizio dell'attività professionale ai fini del mantenimento dell'iscrizione all'associazione;</w:t>
            </w:r>
          </w:p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d) alle garanzie fornite dall'associazione all'utente, tra cui l'attivazione dello sportello di cui all'art. 2, comma 4;</w:t>
            </w:r>
          </w:p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e) all'eventuale possesso della polizza assicurativa per la responsabilità professionale stipulata dal professionista;</w:t>
            </w:r>
          </w:p>
          <w:p w:rsidR="004F0C5E" w:rsidRPr="00164F05" w:rsidRDefault="004F0C5E" w:rsidP="009B4D6C">
            <w:pPr>
              <w:pStyle w:val="font7"/>
              <w:spacing w:before="0" w:beforeAutospacing="0" w:after="0" w:afterAutospacing="0" w:line="312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64F0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f) all'eventuale possesso da parte del professionista iscritto di un'attestazione, rilasciata da un organismo accreditato, relativa alla conformità alla norma tecnica UNI. </w:t>
            </w:r>
          </w:p>
          <w:p w:rsidR="004F0C5E" w:rsidRDefault="004F0C5E" w:rsidP="009B4D6C">
            <w:pPr>
              <w:pStyle w:val="font7"/>
              <w:numPr>
                <w:ilvl w:val="0"/>
                <w:numId w:val="2"/>
              </w:numPr>
              <w:spacing w:before="0" w:beforeAutospacing="0" w:after="0" w:afterAutospacing="0" w:line="312" w:lineRule="atLeast"/>
              <w:ind w:left="120"/>
              <w:textAlignment w:val="baseline"/>
            </w:pPr>
          </w:p>
        </w:tc>
        <w:tc>
          <w:tcPr>
            <w:tcW w:w="1134" w:type="dxa"/>
          </w:tcPr>
          <w:p w:rsidR="004F0C5E" w:rsidRPr="00AD6FCE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-</w:t>
            </w:r>
            <w:r w:rsidRPr="00AD6FCE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laurea triennale in scienze dell'educazione (Classe l8 o L-l9):</w:t>
            </w:r>
          </w:p>
          <w:p w:rsidR="004F0C5E" w:rsidRPr="00AD6FCE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AD6FCE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laurea quadriennale in pedagogia o scienze dell'educazione</w:t>
            </w:r>
          </w:p>
          <w:p w:rsidR="004F0C5E" w:rsidRPr="00AD6FCE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- laurea specialistica </w:t>
            </w:r>
            <w:r w:rsidRPr="00AD6FCE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e laurea magistrale LM57, LM50, LM85 e LM93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;</w:t>
            </w:r>
          </w:p>
          <w:p w:rsidR="004F0C5E" w:rsidRDefault="004F0C5E" w:rsidP="009B4D6C">
            <w:pPr>
              <w:pStyle w:val="font8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</w:tcPr>
          <w:p w:rsidR="004F0C5E" w:rsidRPr="00AD6FCE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D6FCE">
              <w:rPr>
                <w:rFonts w:asciiTheme="minorHAnsi" w:hAnsiTheme="minorHAnsi" w:cstheme="minorHAnsi"/>
                <w:sz w:val="20"/>
                <w:szCs w:val="20"/>
              </w:rPr>
              <w:t>Possono essere soci dell'Associazione coloro che siano in possesso della qualifica di educatore professionale socio-pedagogico e di pedagogista secondo la vigente normativa ai sensi dell’articolo 1 commi 594, 595 e 598 della L. 27.12.2017 n. 205 e che non siano già iscritti ad altre associazioni, ordini o albi di altre professioni concorrenti e/o affini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0C5E" w:rsidRPr="00AD6FCE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D6FCE">
              <w:rPr>
                <w:rFonts w:asciiTheme="minorHAnsi" w:hAnsiTheme="minorHAnsi" w:cstheme="minorHAnsi"/>
                <w:sz w:val="20"/>
                <w:szCs w:val="20"/>
              </w:rPr>
              <w:t>Il codice deontologico è l'insieme delle regole che stabiliscono i vincoli della attività del pedagogista e dell'educatore aderente all'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Apei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Questa associazione </w:t>
            </w:r>
            <w:r w:rsidRPr="00AD6FCE">
              <w:rPr>
                <w:rFonts w:asciiTheme="minorHAnsi" w:hAnsiTheme="minorHAnsi" w:cstheme="minorHAnsi"/>
                <w:sz w:val="20"/>
                <w:szCs w:val="20"/>
              </w:rPr>
              <w:t>ha modificato il proprio codice deontologico.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Questo codice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ha una valenza di garanzia per gli utent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i e clienti dei servizi svolti 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da parte dei pedago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gisti e degli educatori. Essi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sanno di potersi riferire con fiducia ad un peda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gogista o un educatore che sia un 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socio </w:t>
            </w:r>
            <w:proofErr w:type="spellStart"/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Apei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,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in quanto ha sottoscritto il codice deontologico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comportamenti non conformi al codice sono sanzionabili dall'associazione attraverso precise procedure interne.</w:t>
            </w:r>
          </w:p>
          <w:p w:rsidR="004F0C5E" w:rsidRPr="00AD6FCE" w:rsidRDefault="004F0C5E" w:rsidP="009B4D6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Il codice deontolog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ico ha una valenza anche per il 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professionista, che ha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i questo modo, la possibilità di dichiarare in 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maniera esplicita i principi cui si ispira la propria attività professionale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  <w:r w:rsidRPr="00AD6F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Gli utenti dei pedagogisti e degli educatori iscritti all'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Apei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che ritengono di notare </w:t>
            </w:r>
            <w:r w:rsidRPr="00AD6FC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nel comportamento del socio delle violazioni del codice deontologico possono segnalarlo allo sportello di tutela dell'utente telefonicamente o tramite mail utilizzando l'apposita modulistica.</w:t>
            </w:r>
          </w:p>
          <w:p w:rsidR="004F0C5E" w:rsidRDefault="004F0C5E" w:rsidP="009B4D6C">
            <w:pPr>
              <w:pStyle w:val="font8"/>
              <w:spacing w:after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ll</w:t>
            </w:r>
            <w:proofErr w:type="spellEnd"/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pedagogista e </w:t>
            </w:r>
            <w:proofErr w:type="spellStart"/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I'educatore</w:t>
            </w:r>
            <w:proofErr w:type="spellEnd"/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sono professionisti impegnati nel campo dell'educa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</w:t>
            </w:r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one, della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</w:t>
            </w:r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azio</w:t>
            </w:r>
            <w:r w:rsidRPr="00A364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 e dell'istru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zione;</w:t>
            </w:r>
          </w:p>
          <w:p w:rsidR="004F0C5E" w:rsidRDefault="004F0C5E" w:rsidP="009B4D6C">
            <w:pPr>
              <w:pStyle w:val="font8"/>
              <w:spacing w:after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Sono i diretti responsabili dei propri interventi professionali e di ogni prevedibile diretta conseguenza;</w:t>
            </w:r>
          </w:p>
          <w:p w:rsidR="004F0C5E" w:rsidRDefault="004F0C5E" w:rsidP="009B4D6C">
            <w:pPr>
              <w:pStyle w:val="font8"/>
              <w:spacing w:after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Essi operano in qualità di dipendenti e collaboratori di Enti pubblici e privati del settore sociale;</w:t>
            </w:r>
          </w:p>
          <w:p w:rsidR="004F0C5E" w:rsidRDefault="004F0C5E" w:rsidP="009B4D6C">
            <w:pPr>
              <w:pStyle w:val="font8"/>
              <w:spacing w:after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 devono abusare della loro posizione professionale nei confronti dell’utente e dei colleghi;</w:t>
            </w:r>
          </w:p>
          <w:p w:rsidR="004F0C5E" w:rsidRDefault="004F0C5E" w:rsidP="009B4D6C">
            <w:pPr>
              <w:pStyle w:val="font8"/>
              <w:spacing w:after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Possono operare a titolo gratuito;</w:t>
            </w:r>
          </w:p>
          <w:p w:rsidR="004F0C5E" w:rsidRDefault="004F0C5E" w:rsidP="009B4D6C">
            <w:pPr>
              <w:pStyle w:val="font8"/>
              <w:spacing w:after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Sono tenuti sempre al segreto professionale;</w:t>
            </w:r>
          </w:p>
          <w:p w:rsidR="004F0C5E" w:rsidRPr="002E65AC" w:rsidRDefault="004F0C5E" w:rsidP="004F0C5E">
            <w:pPr>
              <w:pStyle w:val="font8"/>
              <w:spacing w:after="120" w:afterAutospacing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Qualora si venga a conoscenza di fatti che ledano il decoro o la tutela del cliente vi è l’obbligo di attivare una procedura volta alla verifica del comportamento attraverso una comunicazione scritta;</w:t>
            </w:r>
          </w:p>
          <w:p w:rsidR="004F0C5E" w:rsidRPr="00AD6FCE" w:rsidRDefault="004F0C5E" w:rsidP="009B4D6C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Possono essere applicate sanzioni disciplinari: richiamo privato o pubblico, sospensione temporanea e radiazione.</w:t>
            </w:r>
          </w:p>
        </w:tc>
        <w:tc>
          <w:tcPr>
            <w:tcW w:w="2694" w:type="dxa"/>
          </w:tcPr>
          <w:p w:rsidR="004F0C5E" w:rsidRPr="00053D2C" w:rsidRDefault="004F0C5E" w:rsidP="009B4D6C">
            <w:r w:rsidRPr="00053D2C">
              <w:t>Il Pedagogista è un professionista di livello apicale che svolge funzioni intellettuali con propria autonomia scientifica e propria responsabilità deontologica. </w:t>
            </w:r>
          </w:p>
          <w:p w:rsidR="004F0C5E" w:rsidRPr="00053D2C" w:rsidRDefault="004F0C5E" w:rsidP="009B4D6C">
            <w:r w:rsidRPr="00053D2C">
              <w:t>La professione di pedagogista comprende l’uso di strumenti conoscitivi specifici di ordine teorico e metodologico in funzione di intervento e di valutazione pedagogica, indirizzati alla persona e ai gruppi, in vari contesti educativi e formativi, per tutto il corso della vita. Comprende altresì le attività di didattica, ricerca e sperimentazione.</w:t>
            </w:r>
          </w:p>
          <w:p w:rsidR="004F0C5E" w:rsidRPr="00AD6FCE" w:rsidRDefault="004F0C5E" w:rsidP="009B4D6C">
            <w:pPr>
              <w:jc w:val="both"/>
              <w:rPr>
                <w:rFonts w:cstheme="minorHAnsi"/>
              </w:rPr>
            </w:pPr>
            <w:r w:rsidRPr="00AD6FCE">
              <w:rPr>
                <w:rFonts w:cstheme="minorHAnsi"/>
                <w:sz w:val="20"/>
                <w:szCs w:val="20"/>
                <w:bdr w:val="none" w:sz="0" w:space="0" w:color="auto" w:frame="1"/>
              </w:rPr>
              <w:t>Il Pedagogista opera professionalmente nei seguenti ambiti: 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 Il Pedagogista si occupa di progettazione, programmazione, organizzazione, coordinamento, gestione, monitoraggio, valutazione, consulenza, supervisione e della qualità pedagogica dei servizi e dei sistemi pubblici e privati di educazione e formazione. Si occupa inoltre di azioni pedagogiche rivolte a singoli soggetti.</w:t>
            </w:r>
          </w:p>
        </w:tc>
        <w:tc>
          <w:tcPr>
            <w:tcW w:w="2551" w:type="dxa"/>
          </w:tcPr>
          <w:p w:rsidR="004F0C5E" w:rsidRPr="00053D2C" w:rsidRDefault="004F0C5E" w:rsidP="009B4D6C">
            <w:r w:rsidRPr="00053D2C">
              <w:t>L’Educatore è un professionista di livello intermedio che svolge funzioni intellettuali con propria autonomia scientifica e propria responsabilità deontologica.</w:t>
            </w:r>
          </w:p>
          <w:p w:rsidR="004F0C5E" w:rsidRPr="00053D2C" w:rsidRDefault="004F0C5E" w:rsidP="009B4D6C">
            <w:r w:rsidRPr="00053D2C">
              <w:t>La professione di educatore comprende l’uso di strumenti conoscitivi specifici di ordine teorico e metodologico in funzione di intervento e di valutazione educativa, indirizzati alla persona e ai gruppi, in vari contesti educativi e formativi, per tutto il corso della vita. Comprende altresì le attività di didattica, ricerca e sperimentazione.</w:t>
            </w:r>
          </w:p>
          <w:p w:rsidR="004F0C5E" w:rsidRDefault="004F0C5E" w:rsidP="009B4D6C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AD6FCE">
              <w:rPr>
                <w:rFonts w:cstheme="minorHAnsi"/>
                <w:sz w:val="20"/>
                <w:szCs w:val="20"/>
                <w:bdr w:val="none" w:sz="0" w:space="0" w:color="auto" w:frame="1"/>
              </w:rPr>
              <w:t>L’educatore opera professionalmente nei seguenti ambiti: educativo e formativo; scolastico; socio-assistenziale,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</w:t>
            </w:r>
          </w:p>
          <w:p w:rsidR="004F0C5E" w:rsidRPr="00D504F4" w:rsidRDefault="004F0C5E" w:rsidP="009B4D6C">
            <w:pPr>
              <w:rPr>
                <w:rFonts w:cstheme="minorHAnsi"/>
              </w:rPr>
            </w:pPr>
            <w:r w:rsidRPr="00D504F4">
              <w:rPr>
                <w:rFonts w:cstheme="minorHAnsi"/>
                <w:sz w:val="20"/>
                <w:szCs w:val="20"/>
                <w:bdr w:val="none" w:sz="0" w:space="0" w:color="auto" w:frame="1"/>
              </w:rPr>
              <w:t>L’Educatore si occupa di programmazione, attuazione, gestione, valutazione delle azioni educative e formative dei servizi e dei sistemi pubblici e privati di educazione e formazione. Concorre, inoltre, alla progettazione dei suddetti servizi e sistemi. Si occupa anche di azioni educative rivolte a singoli soggetti.</w:t>
            </w:r>
          </w:p>
        </w:tc>
      </w:tr>
    </w:tbl>
    <w:p w:rsidR="004F0C5E" w:rsidRPr="004F0C5E" w:rsidRDefault="004F0C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DOMANDE: - </w:t>
      </w:r>
      <w:r w:rsidRPr="004F0C5E">
        <w:rPr>
          <w:rFonts w:cstheme="minorHAnsi"/>
          <w:sz w:val="20"/>
          <w:szCs w:val="20"/>
        </w:rPr>
        <w:t>Come si struttura un progetto educativo?</w:t>
      </w:r>
      <w:r>
        <w:rPr>
          <w:rFonts w:cstheme="minorHAnsi"/>
          <w:sz w:val="20"/>
          <w:szCs w:val="20"/>
        </w:rPr>
        <w:t xml:space="preserve"> - </w:t>
      </w:r>
      <w:r w:rsidRPr="004F0C5E">
        <w:rPr>
          <w:rFonts w:cstheme="minorHAnsi"/>
          <w:sz w:val="20"/>
          <w:szCs w:val="20"/>
        </w:rPr>
        <w:t>Come avviene la chiamata per un eventuale lavoro, una volta effettuata l’iscrizione all’associazione?</w:t>
      </w:r>
      <w:bookmarkStart w:id="0" w:name="_GoBack"/>
      <w:bookmarkEnd w:id="0"/>
    </w:p>
    <w:sectPr w:rsidR="004F0C5E" w:rsidRPr="004F0C5E" w:rsidSect="009B4D6C">
      <w:pgSz w:w="23811" w:h="16838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8E" w:rsidRDefault="003A4E8E" w:rsidP="009B4D6C">
      <w:pPr>
        <w:spacing w:after="0" w:line="240" w:lineRule="auto"/>
      </w:pPr>
      <w:r>
        <w:separator/>
      </w:r>
    </w:p>
  </w:endnote>
  <w:endnote w:type="continuationSeparator" w:id="0">
    <w:p w:rsidR="003A4E8E" w:rsidRDefault="003A4E8E" w:rsidP="009B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8E" w:rsidRDefault="003A4E8E" w:rsidP="009B4D6C">
      <w:pPr>
        <w:spacing w:after="0" w:line="240" w:lineRule="auto"/>
      </w:pPr>
      <w:r>
        <w:separator/>
      </w:r>
    </w:p>
  </w:footnote>
  <w:footnote w:type="continuationSeparator" w:id="0">
    <w:p w:rsidR="003A4E8E" w:rsidRDefault="003A4E8E" w:rsidP="009B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135"/>
    <w:multiLevelType w:val="hybridMultilevel"/>
    <w:tmpl w:val="A20C4FCA"/>
    <w:lvl w:ilvl="0" w:tplc="1FC8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3177"/>
    <w:multiLevelType w:val="hybridMultilevel"/>
    <w:tmpl w:val="05283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198"/>
    <w:multiLevelType w:val="multilevel"/>
    <w:tmpl w:val="00A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CA"/>
    <w:rsid w:val="000C0CD0"/>
    <w:rsid w:val="00164F05"/>
    <w:rsid w:val="002459C5"/>
    <w:rsid w:val="003000D8"/>
    <w:rsid w:val="0035194E"/>
    <w:rsid w:val="00384B5D"/>
    <w:rsid w:val="00392802"/>
    <w:rsid w:val="003A4E8E"/>
    <w:rsid w:val="00437FA0"/>
    <w:rsid w:val="004F0C5E"/>
    <w:rsid w:val="005175EF"/>
    <w:rsid w:val="00572795"/>
    <w:rsid w:val="00592221"/>
    <w:rsid w:val="005C13BA"/>
    <w:rsid w:val="005C304E"/>
    <w:rsid w:val="007029CA"/>
    <w:rsid w:val="008719CB"/>
    <w:rsid w:val="008F788C"/>
    <w:rsid w:val="00927F1D"/>
    <w:rsid w:val="0095754D"/>
    <w:rsid w:val="009B4D6C"/>
    <w:rsid w:val="00A172F5"/>
    <w:rsid w:val="00A37ECA"/>
    <w:rsid w:val="00AD6FCE"/>
    <w:rsid w:val="00BC5D3A"/>
    <w:rsid w:val="00BD390F"/>
    <w:rsid w:val="00BD40D4"/>
    <w:rsid w:val="00D504F4"/>
    <w:rsid w:val="00DB54DC"/>
    <w:rsid w:val="00DC6F13"/>
    <w:rsid w:val="00E406E1"/>
    <w:rsid w:val="00E407BE"/>
    <w:rsid w:val="00FA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776D"/>
  <w15:docId w15:val="{3F0F7239-FE3D-4344-93CC-DFAD4DA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5D3A"/>
  </w:style>
  <w:style w:type="paragraph" w:styleId="Titolo5">
    <w:name w:val="heading 5"/>
    <w:basedOn w:val="Normale"/>
    <w:link w:val="Titolo5Carattere"/>
    <w:uiPriority w:val="9"/>
    <w:qFormat/>
    <w:rsid w:val="00BD3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79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BD390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font8">
    <w:name w:val="font_8"/>
    <w:basedOn w:val="Normale"/>
    <w:rsid w:val="00BD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7">
    <w:name w:val="font_7"/>
    <w:basedOn w:val="Normale"/>
    <w:rsid w:val="00BD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4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D6C"/>
  </w:style>
  <w:style w:type="paragraph" w:styleId="Pidipagina">
    <w:name w:val="footer"/>
    <w:basedOn w:val="Normale"/>
    <w:link w:val="PidipaginaCarattere"/>
    <w:uiPriority w:val="99"/>
    <w:unhideWhenUsed/>
    <w:rsid w:val="009B4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D6C"/>
  </w:style>
  <w:style w:type="character" w:styleId="Collegamentoipertestuale">
    <w:name w:val="Hyperlink"/>
    <w:basedOn w:val="Carpredefinitoparagrafo"/>
    <w:uiPriority w:val="99"/>
    <w:unhideWhenUsed/>
    <w:rsid w:val="004F0C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eape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Salerni</dc:creator>
  <cp:lastModifiedBy>Marco Nesta</cp:lastModifiedBy>
  <cp:revision>11</cp:revision>
  <dcterms:created xsi:type="dcterms:W3CDTF">2019-03-05T15:23:00Z</dcterms:created>
  <dcterms:modified xsi:type="dcterms:W3CDTF">2019-03-13T11:55:00Z</dcterms:modified>
</cp:coreProperties>
</file>