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81" w:rsidRPr="00021B81" w:rsidRDefault="00021B81" w:rsidP="00021B8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21B81">
        <w:rPr>
          <w:rFonts w:asciiTheme="minorHAnsi" w:hAnsiTheme="minorHAnsi" w:cstheme="minorHAnsi"/>
          <w:b/>
          <w:sz w:val="28"/>
          <w:szCs w:val="28"/>
        </w:rPr>
        <w:t xml:space="preserve">ANATOMIA 1 – </w:t>
      </w:r>
      <w:r>
        <w:rPr>
          <w:rFonts w:asciiTheme="minorHAnsi" w:hAnsiTheme="minorHAnsi" w:cstheme="minorHAnsi"/>
          <w:b/>
          <w:sz w:val="28"/>
          <w:szCs w:val="28"/>
        </w:rPr>
        <w:t>APPARATO LOCOMOTORE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Generalità sulle ossa lunghe, piatte e brevi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Articolazioni: Sinartrosi (non mobili o poco mobili: suture e sinfisi)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Articolazioni: Diartrosi (mobili: </w:t>
      </w:r>
      <w:proofErr w:type="spellStart"/>
      <w:r>
        <w:rPr>
          <w:rFonts w:ascii="Calibri" w:hAnsi="Calibri"/>
          <w:sz w:val="28"/>
          <w:szCs w:val="28"/>
        </w:rPr>
        <w:t>artrodie</w:t>
      </w:r>
      <w:proofErr w:type="spellEnd"/>
      <w:r>
        <w:rPr>
          <w:rFonts w:ascii="Calibri" w:hAnsi="Calibri"/>
          <w:sz w:val="28"/>
          <w:szCs w:val="28"/>
        </w:rPr>
        <w:t xml:space="preserve">, enartrosi, </w:t>
      </w:r>
      <w:proofErr w:type="spellStart"/>
      <w:r>
        <w:rPr>
          <w:rFonts w:ascii="Calibri" w:hAnsi="Calibri"/>
          <w:sz w:val="28"/>
          <w:szCs w:val="28"/>
        </w:rPr>
        <w:t>condiloartrosi</w:t>
      </w:r>
      <w:proofErr w:type="spellEnd"/>
      <w:r>
        <w:rPr>
          <w:rFonts w:ascii="Calibri" w:hAnsi="Calibri"/>
          <w:sz w:val="28"/>
          <w:szCs w:val="28"/>
        </w:rPr>
        <w:t>, ginglimo angolare e ginglimo laterale)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Divisione dello scheletro in assiale e appendicolare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colonna vertebrale: 33 vertebre – curvature – vertebra tipo – articolazioni tra le vertebre – cenni su atlante, epistrofeo e osso sacro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 torace: sterno (manubrio, corpo e processo xifoideo) e coste (12 per lato, 7 vere e 5 false)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 cingolo scapolare (che unisce il torace all’arto superiore): clavicola e scapola</w:t>
      </w:r>
    </w:p>
    <w:p w:rsidR="00021B81" w:rsidRPr="00E37A33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 braccio: omero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Articolazione della spalla (enartrosi)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dell’avambraccio: radio e ulna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Articolazione del gomito: omero-radiale (</w:t>
      </w:r>
      <w:proofErr w:type="spellStart"/>
      <w:r>
        <w:rPr>
          <w:rFonts w:ascii="Calibri" w:hAnsi="Calibri"/>
          <w:sz w:val="28"/>
          <w:szCs w:val="28"/>
        </w:rPr>
        <w:t>condiloartrosi</w:t>
      </w:r>
      <w:proofErr w:type="spellEnd"/>
      <w:r>
        <w:rPr>
          <w:rFonts w:ascii="Calibri" w:hAnsi="Calibri"/>
          <w:sz w:val="28"/>
          <w:szCs w:val="28"/>
        </w:rPr>
        <w:t>), omero-ulnare (ginglimo angolare) e radio-ulnare (ginglimo laterale)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Generalità sullo scheletro della mano (carpo, metacarpo e falangi)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 torace (intrinseci ed estrinseci)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Muscoli della spalla 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 braccio (anteriori e posteriori)</w:t>
      </w:r>
    </w:p>
    <w:p w:rsidR="00021B81" w:rsidRPr="005D43E3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dell’avambraccio (anteriori, laterali e posteriori)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Cingolo Pelvico o Bacino (che unisce la colonna vertebrale all’arto inferiore): Anca (ileo, ischio e pube)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della coscia: femore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della gamba: tibia e fibula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Articolazione dell’anca o coxo-femorale (enartrosi con movimenti più limitati)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Articolazione del ginocchio (doppia </w:t>
      </w:r>
      <w:proofErr w:type="spellStart"/>
      <w:r>
        <w:rPr>
          <w:rFonts w:ascii="Calibri" w:hAnsi="Calibri"/>
          <w:sz w:val="28"/>
          <w:szCs w:val="28"/>
        </w:rPr>
        <w:t>condilartrosi</w:t>
      </w:r>
      <w:proofErr w:type="spellEnd"/>
      <w:r>
        <w:rPr>
          <w:rFonts w:ascii="Calibri" w:hAnsi="Calibri"/>
          <w:sz w:val="28"/>
          <w:szCs w:val="28"/>
        </w:rPr>
        <w:t xml:space="preserve"> con legamenti crociati interni e collaterali + patellare esterni)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Generalità sullo scheletro del piede (tarso, metatarso e falangi)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dell’anca (interni ed esterni)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della coscia (anteriori, mediali e posteriori)</w:t>
      </w:r>
    </w:p>
    <w:p w:rsidR="00021B81" w:rsidRPr="005D43E3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Muscoli della gamba  (anteriori, laterali e posteriori – tricipite della </w:t>
      </w:r>
      <w:proofErr w:type="spellStart"/>
      <w:r>
        <w:rPr>
          <w:rFonts w:ascii="Calibri" w:hAnsi="Calibri"/>
          <w:sz w:val="28"/>
          <w:szCs w:val="28"/>
        </w:rPr>
        <w:t>sura</w:t>
      </w:r>
      <w:proofErr w:type="spellEnd"/>
      <w:r>
        <w:rPr>
          <w:rFonts w:ascii="Calibri" w:hAnsi="Calibri"/>
          <w:sz w:val="28"/>
          <w:szCs w:val="28"/>
        </w:rPr>
        <w:t>)</w:t>
      </w:r>
    </w:p>
    <w:p w:rsidR="00021B81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Generalità sul cranio (Neurocranio e massiccio facciale con ossa: frontale, occipitale, parietali, temporali, sfenoide ed etmoide) </w:t>
      </w:r>
    </w:p>
    <w:p w:rsidR="00021B81" w:rsidRPr="0000717A" w:rsidRDefault="00021B81" w:rsidP="00021B81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Suture (sagittale, coronale e squamosa) e Articolazione </w:t>
      </w:r>
      <w:proofErr w:type="spellStart"/>
      <w:r>
        <w:rPr>
          <w:rFonts w:ascii="Calibri" w:hAnsi="Calibri"/>
          <w:sz w:val="28"/>
          <w:szCs w:val="28"/>
        </w:rPr>
        <w:t>temporo-mandibolare</w:t>
      </w:r>
      <w:proofErr w:type="spellEnd"/>
      <w:r>
        <w:rPr>
          <w:rFonts w:ascii="Calibri" w:hAnsi="Calibri"/>
          <w:sz w:val="28"/>
          <w:szCs w:val="28"/>
        </w:rPr>
        <w:t xml:space="preserve"> (ATM) per movimenti di flessione ed estensione della mandibola.</w:t>
      </w:r>
    </w:p>
    <w:p w:rsidR="00367DE3" w:rsidRDefault="00367DE3" w:rsidP="00021B81">
      <w:pPr>
        <w:spacing w:line="276" w:lineRule="auto"/>
      </w:pPr>
    </w:p>
    <w:sectPr w:rsidR="00367DE3" w:rsidSect="00367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6EE0"/>
    <w:multiLevelType w:val="hybridMultilevel"/>
    <w:tmpl w:val="A49098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21B81"/>
    <w:rsid w:val="00021B81"/>
    <w:rsid w:val="00367DE3"/>
    <w:rsid w:val="005D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pc1111</dc:creator>
  <cp:lastModifiedBy>pc1111</cp:lastModifiedBy>
  <cp:revision>2</cp:revision>
  <dcterms:created xsi:type="dcterms:W3CDTF">2017-04-18T08:06:00Z</dcterms:created>
  <dcterms:modified xsi:type="dcterms:W3CDTF">2017-04-18T08:11:00Z</dcterms:modified>
</cp:coreProperties>
</file>