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DD794" w14:textId="77777777" w:rsidR="000C39B5" w:rsidRDefault="000C39B5"/>
    <w:tbl>
      <w:tblPr>
        <w:tblpPr w:leftFromText="141" w:rightFromText="141" w:vertAnchor="text" w:horzAnchor="margin" w:tblpXSpec="center" w:tblpY="-4222"/>
        <w:tblOverlap w:val="never"/>
        <w:tblW w:w="1107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"/>
        <w:gridCol w:w="8393"/>
        <w:gridCol w:w="2619"/>
      </w:tblGrid>
      <w:tr w:rsidR="000C39B5" w:rsidRPr="000C39B5" w14:paraId="245DAC2A" w14:textId="77777777" w:rsidTr="000C39B5">
        <w:trPr>
          <w:tblCellSpacing w:w="15" w:type="dxa"/>
        </w:trPr>
        <w:tc>
          <w:tcPr>
            <w:tcW w:w="11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21C40336" w14:textId="77777777" w:rsidR="000C39B5" w:rsidRPr="00B846BE" w:rsidRDefault="000C39B5" w:rsidP="000C3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7"/>
                <w:lang w:eastAsia="it-IT"/>
              </w:rPr>
            </w:pPr>
          </w:p>
          <w:p w14:paraId="77BBFC2A" w14:textId="77777777" w:rsidR="000C39B5" w:rsidRPr="00B846BE" w:rsidRDefault="000C39B5" w:rsidP="000C3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7"/>
                <w:lang w:eastAsia="it-IT"/>
              </w:rPr>
            </w:pPr>
          </w:p>
          <w:p w14:paraId="01C5D764" w14:textId="77777777" w:rsidR="000C39B5" w:rsidRPr="00B846BE" w:rsidRDefault="000C39B5" w:rsidP="000C3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7"/>
                <w:lang w:eastAsia="it-IT"/>
              </w:rPr>
            </w:pPr>
          </w:p>
          <w:p w14:paraId="1DE4BBD2" w14:textId="77777777" w:rsidR="000C39B5" w:rsidRPr="00B846BE" w:rsidRDefault="000C39B5" w:rsidP="000C3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7"/>
                <w:lang w:eastAsia="it-IT"/>
              </w:rPr>
            </w:pPr>
          </w:p>
          <w:p w14:paraId="6B062C5F" w14:textId="77777777" w:rsidR="000C39B5" w:rsidRPr="00B846BE" w:rsidRDefault="000C39B5" w:rsidP="000C3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7"/>
                <w:lang w:eastAsia="it-IT"/>
              </w:rPr>
            </w:pPr>
          </w:p>
          <w:p w14:paraId="66E13B7C" w14:textId="77777777" w:rsidR="000C39B5" w:rsidRPr="00B846BE" w:rsidRDefault="000C39B5" w:rsidP="000C3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28"/>
                <w:szCs w:val="28"/>
                <w:lang w:eastAsia="it-IT"/>
              </w:rPr>
            </w:pPr>
          </w:p>
          <w:p w14:paraId="69B3F15D" w14:textId="77777777" w:rsidR="00B846BE" w:rsidRDefault="00B846BE" w:rsidP="000C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  <w:lang w:eastAsia="it-IT"/>
              </w:rPr>
            </w:pPr>
          </w:p>
          <w:p w14:paraId="373F7D83" w14:textId="77777777" w:rsidR="000C39B5" w:rsidRPr="00B846BE" w:rsidRDefault="000C39B5" w:rsidP="000C3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</w:pPr>
            <w:r w:rsidRPr="00B846BE">
              <w:rPr>
                <w:rFonts w:ascii="Times New Roman" w:eastAsia="Times New Roman" w:hAnsi="Times New Roman" w:cs="Times New Roman"/>
                <w:bCs/>
                <w:color w:val="231F20"/>
                <w:sz w:val="28"/>
                <w:szCs w:val="28"/>
                <w:lang w:eastAsia="it-IT"/>
              </w:rPr>
              <w:t>DOV'È LA MIA AULA?</w:t>
            </w:r>
            <w:r w:rsidRPr="00B846B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 [0057]</w:t>
            </w:r>
          </w:p>
          <w:p w14:paraId="19BEE6AE" w14:textId="77777777" w:rsidR="000C39B5" w:rsidRPr="00B846BE" w:rsidRDefault="000C39B5" w:rsidP="000C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7"/>
                <w:szCs w:val="17"/>
                <w:lang w:eastAsia="it-IT"/>
              </w:rPr>
            </w:pPr>
          </w:p>
          <w:p w14:paraId="4BA45DC1" w14:textId="77777777" w:rsidR="003D5D1C" w:rsidRPr="00B846BE" w:rsidRDefault="003D5D1C" w:rsidP="000C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7"/>
                <w:szCs w:val="17"/>
                <w:lang w:eastAsia="it-IT"/>
              </w:rPr>
            </w:pPr>
          </w:p>
          <w:p w14:paraId="7BAD85F5" w14:textId="77777777" w:rsidR="00302928" w:rsidRDefault="000C39B5" w:rsidP="0094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</w:pPr>
            <w:r w:rsidRPr="00946D0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Il progetto si è svolto nel dipartimento di Ingegneria civile, edile ed ambientale (DICEA) con sede a Roma in via </w:t>
            </w:r>
            <w:proofErr w:type="spellStart"/>
            <w:r w:rsidRPr="00946D0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Eudossiana</w:t>
            </w:r>
            <w:proofErr w:type="spellEnd"/>
            <w:r w:rsidRPr="00946D0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 18.</w:t>
            </w:r>
            <w:r w:rsidR="00946D03" w:rsidRPr="00946D0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 </w:t>
            </w:r>
          </w:p>
          <w:p w14:paraId="4AF907D5" w14:textId="77777777" w:rsidR="00946D03" w:rsidRPr="00946D03" w:rsidRDefault="00302928" w:rsidP="00946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Il </w:t>
            </w:r>
            <w:commentRangeStart w:id="0"/>
            <w:r w:rsidR="00946D03" w:rsidRPr="00946D0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progetto </w:t>
            </w:r>
            <w:commentRangeEnd w:id="0"/>
            <w:r>
              <w:rPr>
                <w:rStyle w:val="Rimandocommento"/>
              </w:rPr>
              <w:commentReference w:id="0"/>
            </w:r>
            <w:r w:rsidR="00946D03" w:rsidRPr="00946D0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si è </w:t>
            </w:r>
            <w:r w:rsidR="009C6517" w:rsidRPr="00946D0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svolto da dicembre a giugno, ogni giovedì e venerdì dalle 13:00 alle 19:00 con un t</w:t>
            </w:r>
            <w:r w:rsidR="00B846BE" w:rsidRPr="00946D0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otale previsto per ogni studente</w:t>
            </w:r>
            <w:r w:rsidR="009C6517" w:rsidRPr="00946D0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 di 60 ore di attività.</w:t>
            </w:r>
          </w:p>
          <w:p w14:paraId="4EAE4BB9" w14:textId="77777777" w:rsidR="009C6517" w:rsidRPr="00B846BE" w:rsidRDefault="009C6517" w:rsidP="009C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</w:pPr>
            <w:r w:rsidRPr="00946D0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I destinatari sono stati ragazzi di terzo e quarto </w:t>
            </w:r>
            <w:commentRangeStart w:id="1"/>
            <w:r w:rsidRPr="00946D0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liceo scient</w:t>
            </w:r>
            <w:r w:rsidR="00B846BE" w:rsidRPr="00946D0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ifico</w:t>
            </w:r>
            <w:commentRangeEnd w:id="1"/>
            <w:r w:rsidR="00302928">
              <w:rPr>
                <w:rStyle w:val="Rimandocommento"/>
              </w:rPr>
              <w:commentReference w:id="1"/>
            </w:r>
            <w:r w:rsidR="00B846BE" w:rsidRPr="00946D0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, seguiti da due ingegneri, con docente di riferimento Mattia Crespi. </w:t>
            </w:r>
            <w:r w:rsidRPr="00B846B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Gli scopi previsti per questo progetto consistevano nell’acquisizione di competenze nell’ambito </w:t>
            </w:r>
            <w:proofErr w:type="spellStart"/>
            <w:r w:rsidRPr="00B846B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Geomatico</w:t>
            </w:r>
            <w:proofErr w:type="spellEnd"/>
            <w:r w:rsidRPr="00B846B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, ovvero sapersi occupare del posizionamento in un sistema globale e il saper gestire le informazioni territoriali </w:t>
            </w:r>
            <w:r w:rsidR="00E05ED8" w:rsidRPr="00B846B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attraverso l’utilizzo di software per la visualizzazione bi- e tri-dimensionale del terreno come ad esempio Google Earth, il fine di questo progetto era la realizzazione di un’applicazione per smartphone e tablet per permettere agli studenti di localizzare le diverse aule all’interno dell’Università di Roma “La Sapienza”.</w:t>
            </w:r>
          </w:p>
          <w:p w14:paraId="0F9BCDC7" w14:textId="77777777" w:rsidR="00B846BE" w:rsidRDefault="003D5D1C" w:rsidP="009C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</w:pPr>
            <w:commentRangeStart w:id="2"/>
            <w:r w:rsidRPr="00B846B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Le osservazioni sono durate all’incirca due ore e mezza e si sono svolte il 12 e il 19 maggio nell’aula </w:t>
            </w:r>
            <w:proofErr w:type="spellStart"/>
            <w:r w:rsidRPr="00B846B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Cassinis</w:t>
            </w:r>
            <w:proofErr w:type="spellEnd"/>
            <w:r w:rsidR="00111332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, al terzo piano</w:t>
            </w:r>
            <w:r w:rsidR="00946D03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,</w:t>
            </w:r>
            <w:r w:rsidRPr="00B846B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 nella facoltà di Ingegneria con sede in </w:t>
            </w:r>
            <w:proofErr w:type="spellStart"/>
            <w:proofErr w:type="gramStart"/>
            <w:r w:rsidRPr="00B846B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S.Pietro</w:t>
            </w:r>
            <w:proofErr w:type="spellEnd"/>
            <w:proofErr w:type="gramEnd"/>
            <w:r w:rsidRPr="00B846B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 in Vincoli. </w:t>
            </w:r>
            <w:commentRangeEnd w:id="2"/>
            <w:r w:rsidR="00302928">
              <w:rPr>
                <w:rStyle w:val="Rimandocommento"/>
              </w:rPr>
              <w:commentReference w:id="2"/>
            </w:r>
          </w:p>
          <w:p w14:paraId="67320F67" w14:textId="77777777" w:rsidR="00946D03" w:rsidRDefault="003D5D1C" w:rsidP="009C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</w:pPr>
            <w:r w:rsidRPr="00B846B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Del progetto in entrambe le osservazioni è stata osservata la costruzione della pl</w:t>
            </w:r>
            <w:r w:rsidR="00B846B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animetria al computer.</w:t>
            </w:r>
          </w:p>
          <w:p w14:paraId="0685C088" w14:textId="77777777" w:rsidR="00302928" w:rsidRDefault="003D5D1C" w:rsidP="009C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</w:pPr>
            <w:r w:rsidRPr="00B846B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Nelle giornate osservate le attività principali sono state quelle in cui i ragazzi costruivano la loro plani</w:t>
            </w:r>
            <w:r w:rsidR="00B846BE" w:rsidRPr="00B846B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metria al computer.</w:t>
            </w:r>
          </w:p>
          <w:p w14:paraId="5437DA47" w14:textId="77777777" w:rsidR="003D5D1C" w:rsidRDefault="00B846BE" w:rsidP="009C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</w:pPr>
            <w:r w:rsidRPr="00B846B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 </w:t>
            </w:r>
            <w:commentRangeStart w:id="3"/>
            <w:r w:rsidRPr="00B846B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È stata prevalentemente un’attività di gruppo in cui i ragazzi, divisi in 5 gruppo avevano un determinato piano da rappresentare tramite l’applicazione “</w:t>
            </w:r>
            <w:proofErr w:type="spellStart"/>
            <w:r w:rsidRPr="00B846B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Josm</w:t>
            </w:r>
            <w:proofErr w:type="spellEnd"/>
            <w:r w:rsidRPr="00B846BE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”. </w:t>
            </w:r>
          </w:p>
          <w:p w14:paraId="7DBDAA75" w14:textId="77777777" w:rsidR="00302928" w:rsidRDefault="00302928" w:rsidP="0030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</w:pPr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Le osservazioni del progetto Archeologia e </w:t>
            </w:r>
            <w:proofErr w:type="spellStart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Geomatica</w:t>
            </w:r>
            <w:proofErr w:type="spellEnd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: metodi e tecniche di oggi per documentare e comprendere il nostro passato, sono avvenute in tre giornate.</w:t>
            </w:r>
            <w:commentRangeEnd w:id="3"/>
            <w:r>
              <w:rPr>
                <w:rStyle w:val="Rimandocommento"/>
              </w:rPr>
              <w:commentReference w:id="3"/>
            </w:r>
          </w:p>
          <w:p w14:paraId="70415472" w14:textId="77777777" w:rsidR="00302928" w:rsidRDefault="00302928" w:rsidP="0030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</w:pPr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 Il primo giorno di </w:t>
            </w:r>
            <w:proofErr w:type="gramStart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osservazione  si</w:t>
            </w:r>
            <w:proofErr w:type="gramEnd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 è svolto nella facoltà di Ingegneria nel Dipartimento di Ingegneria civile, edile e ambientale (DICEA), precisamente nell’aula “</w:t>
            </w:r>
            <w:proofErr w:type="spellStart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Cassinis</w:t>
            </w:r>
            <w:proofErr w:type="spellEnd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”.  </w:t>
            </w:r>
          </w:p>
          <w:p w14:paraId="155182B1" w14:textId="77777777" w:rsidR="00302928" w:rsidRDefault="00302928" w:rsidP="0030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</w:pPr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Prima di iniziare, la tutor Roberta Ravanelli ha presentato le osservatrici alla classe e successivamente ha iniziato la lezione dicendo ai ragazzi che </w:t>
            </w:r>
            <w:proofErr w:type="gramStart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avrebbero  preparato</w:t>
            </w:r>
            <w:proofErr w:type="gramEnd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 una relazione  e spiegando loro  come andava fatta. </w:t>
            </w:r>
          </w:p>
          <w:p w14:paraId="730F7BB7" w14:textId="77777777" w:rsidR="00302928" w:rsidRDefault="00302928" w:rsidP="0030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</w:pPr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Per tutto il tempo però solo un gruppo di studenti svolgeva </w:t>
            </w:r>
            <w:proofErr w:type="gramStart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l’attività  lavorativa</w:t>
            </w:r>
            <w:proofErr w:type="gramEnd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 poiché alcuni ragazzi usavano il telefono , altri interagivano fra loro . Nonostante la confusione la tutor si impegnava a fornire strategie per svolgere il lavoro e ha fornito indicazioni sulla lezione che avrebbero</w:t>
            </w:r>
            <w:r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 fatto successivamente al Museo</w:t>
            </w:r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.</w:t>
            </w:r>
          </w:p>
          <w:p w14:paraId="340A1D42" w14:textId="77777777" w:rsidR="00302928" w:rsidRDefault="00302928" w:rsidP="0030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</w:pPr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 La seconda giornata di osservazione, infatti è avvenuta nel Museo del Vicino Oriente Egitto e </w:t>
            </w:r>
            <w:proofErr w:type="gramStart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Mediterraneo .</w:t>
            </w:r>
            <w:proofErr w:type="gramEnd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 Non c’è stata alcuna presentazione né accoglienza da parte dei tutor per le nuove osservatrici ma subito hanno iniziato con l’attività di routine ovvero la registrazione delle presenze: la tutor Ravanelli ha distribuito il foglio delle presenze ai ragazzi che nel frattempo interagivano tra </w:t>
            </w:r>
            <w:proofErr w:type="gramStart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loro  .</w:t>
            </w:r>
            <w:proofErr w:type="gramEnd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 </w:t>
            </w:r>
          </w:p>
          <w:p w14:paraId="03113789" w14:textId="77777777" w:rsidR="00302928" w:rsidRPr="00302928" w:rsidRDefault="00302928" w:rsidP="00302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</w:pPr>
            <w:bookmarkStart w:id="4" w:name="_GoBack"/>
            <w:bookmarkEnd w:id="4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Il tutor Andrea </w:t>
            </w:r>
            <w:proofErr w:type="spellStart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Nascetti</w:t>
            </w:r>
            <w:proofErr w:type="spellEnd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 ha iniziato la lezione frontale spiegando ai ragazzi come si scansionava un </w:t>
            </w:r>
            <w:proofErr w:type="gramStart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oggetto ,</w:t>
            </w:r>
            <w:proofErr w:type="gramEnd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 poi ha preso la fotocamera e ha mostrato loro il lavoro da fare scattando delle foto ad uno degli oggetti del museo , un vaso antico. Dopo la simulazione pratica del tutor dell’attività lavorativa e il trasferimento di significati/</w:t>
            </w:r>
            <w:proofErr w:type="gramStart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contenuti ,</w:t>
            </w:r>
            <w:proofErr w:type="gramEnd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 i ragazzi ,divisi a coppie, hanno  preso la fotocamera e iniziato a scattare foto al vaso. La lezione procedeva con i ragazzi che due alla </w:t>
            </w:r>
            <w:proofErr w:type="gramStart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volta  </w:t>
            </w:r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lastRenderedPageBreak/>
              <w:t>svolgevano</w:t>
            </w:r>
            <w:proofErr w:type="gramEnd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  l’attività lavorativa ovvero quella di scansionare i vari oggetti che la curatrice prendeva dal museo e per il resto del tempo c’era chi  interagiva  con i tutor , chi studiava, chi chiacchierava e chi guardava il cellulare.  Le attività continuano fino alla fine dell’orario in modo ripetitivo. Il terzo giorno di osservazione è </w:t>
            </w:r>
            <w:proofErr w:type="gramStart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avvenuto  sempre</w:t>
            </w:r>
            <w:proofErr w:type="gramEnd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 al DICEA, nell’aula “</w:t>
            </w:r>
            <w:proofErr w:type="spellStart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Cassinis</w:t>
            </w:r>
            <w:proofErr w:type="spellEnd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”. Come nei giorni precedenti di osservazione la prima attività è stata la registrazione  delle presenze ma in questo caso  i tutor presenti erano tre  Andrea </w:t>
            </w:r>
            <w:proofErr w:type="spellStart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Nascetti</w:t>
            </w:r>
            <w:proofErr w:type="spellEnd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 ,Roberta Ravanelli e Marco di Tullo ; dopo il passaggio del foglio delle presenze   i ragazzi hanno acceso  il proprio computer , la tutor Roberta Ravanelli la lavagna multimediale e  il tutor Andrea </w:t>
            </w:r>
            <w:proofErr w:type="spellStart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Nascetti</w:t>
            </w:r>
            <w:proofErr w:type="spellEnd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 ha iniziato a spiegare svolgendo una lezione frontale e mostrando dal pc le foto che il giorno precedente i ragazzi avevano scattato. Per tutto l’orario della lezione i </w:t>
            </w:r>
            <w:proofErr w:type="gramStart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ragazzi  sembravano</w:t>
            </w:r>
            <w:proofErr w:type="gramEnd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 divisi in gruppi </w:t>
            </w:r>
            <w:proofErr w:type="spellStart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poichè</w:t>
            </w:r>
            <w:proofErr w:type="spellEnd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 xml:space="preserve">  c’era chi lavorava in gruppo con il computer, chi studiava altre materie e chi usava il cellulare. Queste sono state le attività svolte dai ragazzi che hanno partecipato al progetto di Archeologia e </w:t>
            </w:r>
            <w:proofErr w:type="spellStart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Geomatica</w:t>
            </w:r>
            <w:proofErr w:type="spellEnd"/>
            <w:r w:rsidRPr="00302928"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  <w:t>.</w:t>
            </w:r>
          </w:p>
          <w:p w14:paraId="468C2BFB" w14:textId="77777777" w:rsidR="00302928" w:rsidRDefault="00302928" w:rsidP="009C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</w:pPr>
          </w:p>
          <w:p w14:paraId="0A801248" w14:textId="77777777" w:rsidR="00946D03" w:rsidRPr="00B846BE" w:rsidRDefault="00946D03" w:rsidP="009C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8"/>
                <w:szCs w:val="28"/>
                <w:lang w:eastAsia="it-IT"/>
              </w:rPr>
            </w:pPr>
          </w:p>
          <w:p w14:paraId="6E4A1351" w14:textId="77777777" w:rsidR="00E05ED8" w:rsidRPr="00B846BE" w:rsidRDefault="00E05ED8" w:rsidP="009C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it-IT"/>
              </w:rPr>
            </w:pPr>
          </w:p>
          <w:p w14:paraId="2AD40F5A" w14:textId="77777777" w:rsidR="00E05ED8" w:rsidRPr="00B846BE" w:rsidRDefault="00E05ED8" w:rsidP="009C65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it-IT"/>
              </w:rPr>
            </w:pPr>
            <w:r w:rsidRPr="00B846B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C39B5" w:rsidRPr="000C39B5" w14:paraId="4C8563CB" w14:textId="77777777" w:rsidTr="00E05ED8">
        <w:trPr>
          <w:trHeight w:val="825"/>
          <w:tblCellSpacing w:w="15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38A29123" w14:textId="77777777" w:rsidR="000C39B5" w:rsidRPr="000C39B5" w:rsidRDefault="000C39B5" w:rsidP="000C39B5">
            <w:pPr>
              <w:spacing w:before="138" w:after="138" w:line="240" w:lineRule="auto"/>
              <w:rPr>
                <w:rFonts w:ascii="Arial" w:eastAsia="Times New Roman" w:hAnsi="Arial" w:cs="Arial"/>
                <w:b/>
                <w:bCs/>
                <w:color w:val="231F20"/>
                <w:sz w:val="15"/>
                <w:szCs w:val="15"/>
                <w:lang w:eastAsia="it-IT"/>
              </w:rPr>
            </w:pPr>
          </w:p>
        </w:tc>
        <w:tc>
          <w:tcPr>
            <w:tcW w:w="10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4FA6C94D" w14:textId="77777777" w:rsidR="000C39B5" w:rsidRPr="00B846BE" w:rsidRDefault="000C39B5" w:rsidP="000C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7"/>
                <w:szCs w:val="17"/>
                <w:lang w:eastAsia="it-IT"/>
              </w:rPr>
            </w:pPr>
          </w:p>
        </w:tc>
      </w:tr>
      <w:tr w:rsidR="000C39B5" w:rsidRPr="000C39B5" w14:paraId="0C5232CB" w14:textId="77777777" w:rsidTr="00E05ED8">
        <w:trPr>
          <w:tblCellSpacing w:w="15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34522DE6" w14:textId="77777777" w:rsidR="000C39B5" w:rsidRPr="000C39B5" w:rsidRDefault="000C39B5" w:rsidP="000C3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15"/>
                <w:szCs w:val="15"/>
                <w:lang w:eastAsia="it-IT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4FB7B183" w14:textId="77777777" w:rsidR="000C39B5" w:rsidRPr="000C39B5" w:rsidRDefault="000C39B5" w:rsidP="000C3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21CA14" w14:textId="77777777" w:rsidR="000C39B5" w:rsidRPr="000C39B5" w:rsidRDefault="000C39B5" w:rsidP="000C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C39B5" w:rsidRPr="000C39B5" w14:paraId="5F1FB49E" w14:textId="77777777" w:rsidTr="00E05ED8">
        <w:trPr>
          <w:tblCellSpacing w:w="15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48733AD6" w14:textId="77777777" w:rsidR="000C39B5" w:rsidRPr="000C39B5" w:rsidRDefault="000C39B5" w:rsidP="000C3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15"/>
                <w:szCs w:val="15"/>
                <w:lang w:eastAsia="it-IT"/>
              </w:rPr>
            </w:pPr>
          </w:p>
        </w:tc>
        <w:tc>
          <w:tcPr>
            <w:tcW w:w="10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07A4FA37" w14:textId="77777777" w:rsidR="000C39B5" w:rsidRPr="000C39B5" w:rsidRDefault="000C39B5" w:rsidP="000C39B5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7"/>
                <w:szCs w:val="17"/>
                <w:lang w:eastAsia="it-IT"/>
              </w:rPr>
            </w:pPr>
          </w:p>
        </w:tc>
      </w:tr>
      <w:tr w:rsidR="000C39B5" w:rsidRPr="000C39B5" w14:paraId="11A06129" w14:textId="77777777" w:rsidTr="00E05ED8">
        <w:trPr>
          <w:tblCellSpacing w:w="15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5E610AC8" w14:textId="77777777" w:rsidR="000C39B5" w:rsidRPr="000C39B5" w:rsidRDefault="000C39B5" w:rsidP="000C3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15"/>
                <w:szCs w:val="15"/>
                <w:lang w:eastAsia="it-IT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4BE77E63" w14:textId="77777777" w:rsidR="000C39B5" w:rsidRPr="000C39B5" w:rsidRDefault="000C39B5" w:rsidP="000C3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15"/>
                <w:szCs w:val="15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E86CBE" w14:textId="77777777" w:rsidR="000C39B5" w:rsidRPr="000C39B5" w:rsidRDefault="000C39B5" w:rsidP="000C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C39B5" w:rsidRPr="000C39B5" w14:paraId="5E3C923A" w14:textId="77777777" w:rsidTr="00E05ED8">
        <w:trPr>
          <w:tblCellSpacing w:w="15" w:type="dxa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50BC14D8" w14:textId="77777777" w:rsidR="000C39B5" w:rsidRPr="000C39B5" w:rsidRDefault="000C39B5" w:rsidP="000C39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31F20"/>
                <w:sz w:val="15"/>
                <w:szCs w:val="15"/>
                <w:lang w:eastAsia="it-IT"/>
              </w:rPr>
            </w:pPr>
          </w:p>
        </w:tc>
        <w:tc>
          <w:tcPr>
            <w:tcW w:w="10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5A789016" w14:textId="77777777" w:rsidR="000C39B5" w:rsidRPr="000C39B5" w:rsidRDefault="000C39B5" w:rsidP="000C39B5">
            <w:pPr>
              <w:spacing w:after="0" w:line="240" w:lineRule="auto"/>
              <w:rPr>
                <w:rFonts w:ascii="Arial" w:eastAsia="Times New Roman" w:hAnsi="Arial" w:cs="Arial"/>
                <w:color w:val="231F20"/>
                <w:sz w:val="17"/>
                <w:szCs w:val="17"/>
                <w:lang w:eastAsia="it-IT"/>
              </w:rPr>
            </w:pPr>
          </w:p>
        </w:tc>
      </w:tr>
    </w:tbl>
    <w:p w14:paraId="54C2AD09" w14:textId="77777777" w:rsidR="0054246D" w:rsidRDefault="000C39B5">
      <w:r>
        <w:br w:type="textWrapping" w:clear="all"/>
      </w:r>
    </w:p>
    <w:sectPr w:rsidR="0054246D" w:rsidSect="007666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tina Lunardini" w:date="2017-06-17T16:02:00Z" w:initials="ML">
    <w:p w14:paraId="2AD91496" w14:textId="77777777" w:rsidR="00302928" w:rsidRDefault="00302928">
      <w:pPr>
        <w:pStyle w:val="Testocommento"/>
      </w:pPr>
      <w:r>
        <w:rPr>
          <w:rStyle w:val="Rimandocommento"/>
        </w:rPr>
        <w:annotationRef/>
      </w:r>
      <w:r>
        <w:t>Avete ripetuto due volte la parola progetto.</w:t>
      </w:r>
    </w:p>
  </w:comment>
  <w:comment w:id="1" w:author="Martina Lunardini" w:date="2017-06-17T16:06:00Z" w:initials="ML">
    <w:p w14:paraId="64F794BC" w14:textId="77777777" w:rsidR="00302928" w:rsidRDefault="00302928">
      <w:pPr>
        <w:pStyle w:val="Testocommento"/>
      </w:pPr>
      <w:r>
        <w:rPr>
          <w:rStyle w:val="Rimandocommento"/>
        </w:rPr>
        <w:annotationRef/>
      </w:r>
      <w:r>
        <w:t>Riusciamo a risalire alla scuola di provenienza dalle interviste?</w:t>
      </w:r>
    </w:p>
  </w:comment>
  <w:comment w:id="2" w:author="Martina Lunardini" w:date="2017-06-17T16:08:00Z" w:initials="ML">
    <w:p w14:paraId="0911CCC3" w14:textId="77777777" w:rsidR="00302928" w:rsidRDefault="00302928">
      <w:pPr>
        <w:pStyle w:val="Testocommento"/>
      </w:pPr>
      <w:r>
        <w:rPr>
          <w:rStyle w:val="Rimandocommento"/>
        </w:rPr>
        <w:annotationRef/>
      </w:r>
      <w:r>
        <w:t>Quante di voi hanno osservato?</w:t>
      </w:r>
    </w:p>
  </w:comment>
  <w:comment w:id="3" w:author="Martina Lunardini" w:date="2017-06-17T16:11:00Z" w:initials="ML">
    <w:p w14:paraId="0AE90DDD" w14:textId="77777777" w:rsidR="00302928" w:rsidRDefault="00302928">
      <w:pPr>
        <w:pStyle w:val="Testocommento"/>
      </w:pPr>
      <w:r>
        <w:rPr>
          <w:rStyle w:val="Rimandocommento"/>
        </w:rPr>
        <w:annotationRef/>
      </w:r>
      <w:r>
        <w:t>Specificare meglio l’attività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D91496" w15:done="0"/>
  <w15:commentEx w15:paraId="64F794BC" w15:done="0"/>
  <w15:commentEx w15:paraId="0911CCC3" w15:done="0"/>
  <w15:commentEx w15:paraId="0AE90DD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908C1"/>
    <w:multiLevelType w:val="hybridMultilevel"/>
    <w:tmpl w:val="DE920D1E"/>
    <w:lvl w:ilvl="0" w:tplc="FA82D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Lunardini">
    <w15:presenceInfo w15:providerId="Windows Live" w15:userId="b07c226d78b49c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B5"/>
    <w:rsid w:val="000435E4"/>
    <w:rsid w:val="000C39B5"/>
    <w:rsid w:val="00111332"/>
    <w:rsid w:val="001845F0"/>
    <w:rsid w:val="00302928"/>
    <w:rsid w:val="003D5D1C"/>
    <w:rsid w:val="0066071A"/>
    <w:rsid w:val="00766613"/>
    <w:rsid w:val="00946D03"/>
    <w:rsid w:val="009C6517"/>
    <w:rsid w:val="00B846BE"/>
    <w:rsid w:val="00E0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DC30"/>
  <w15:docId w15:val="{9AAF0DB9-CB07-4AA5-A830-0AE3422E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6613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C39B5"/>
    <w:rPr>
      <w:b/>
      <w:bCs/>
    </w:rPr>
  </w:style>
  <w:style w:type="paragraph" w:styleId="Paragrafoelenco">
    <w:name w:val="List Paragraph"/>
    <w:basedOn w:val="Normale"/>
    <w:uiPriority w:val="34"/>
    <w:qFormat/>
    <w:rsid w:val="00946D0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029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292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292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29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292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2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2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1A7B3-6EA4-4DCC-867E-6352E02F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Martina Lunardini</cp:lastModifiedBy>
  <cp:revision>6</cp:revision>
  <dcterms:created xsi:type="dcterms:W3CDTF">2017-06-12T17:41:00Z</dcterms:created>
  <dcterms:modified xsi:type="dcterms:W3CDTF">2017-06-17T14:12:00Z</dcterms:modified>
</cp:coreProperties>
</file>