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5F7BA6">
        <w:rPr>
          <w:rFonts w:ascii="Arial" w:hAnsi="Arial" w:cs="Arial"/>
          <w:b/>
          <w:sz w:val="24"/>
        </w:rPr>
        <w:t xml:space="preserve"> Biblioteca Valentini</w:t>
      </w:r>
    </w:p>
    <w:p w:rsidR="00CF5C27" w:rsidRDefault="004A1C27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Classe di appartenenza dei ragazzi: </w:t>
      </w:r>
      <w:r w:rsidR="005F7BA6">
        <w:rPr>
          <w:rFonts w:ascii="Arial" w:hAnsi="Arial" w:cs="Arial"/>
          <w:b/>
          <w:sz w:val="24"/>
        </w:rPr>
        <w:t>Dai tre anni</w:t>
      </w:r>
      <w:r w:rsidR="00ED172F">
        <w:rPr>
          <w:rFonts w:ascii="Arial" w:hAnsi="Arial" w:cs="Arial"/>
          <w:b/>
          <w:sz w:val="24"/>
        </w:rPr>
        <w:br/>
        <w:t>Facoltà:</w:t>
      </w:r>
      <w:r w:rsidR="00AB16D2">
        <w:rPr>
          <w:rFonts w:ascii="Arial" w:hAnsi="Arial" w:cs="Arial"/>
          <w:b/>
          <w:sz w:val="24"/>
        </w:rPr>
        <w:t xml:space="preserve"> </w:t>
      </w:r>
      <w:r w:rsidR="00CF5C27">
        <w:rPr>
          <w:rFonts w:ascii="Arial" w:hAnsi="Arial" w:cs="Arial"/>
          <w:b/>
          <w:sz w:val="24"/>
        </w:rPr>
        <w:t>Medicina e psicologia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</w:t>
      </w:r>
    </w:p>
    <w:p w:rsidR="00670588" w:rsidRPr="003A454A" w:rsidRDefault="00ED172F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Docente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5F7BA6">
        <w:rPr>
          <w:rFonts w:ascii="Arial" w:hAnsi="Arial" w:cs="Arial"/>
          <w:b/>
          <w:sz w:val="24"/>
        </w:rPr>
        <w:t xml:space="preserve">Paola </w:t>
      </w:r>
      <w:proofErr w:type="spellStart"/>
      <w:r w:rsidR="005F7BA6">
        <w:rPr>
          <w:rFonts w:ascii="Arial" w:hAnsi="Arial" w:cs="Arial"/>
          <w:b/>
          <w:sz w:val="24"/>
        </w:rPr>
        <w:t>Paluzzi</w:t>
      </w:r>
      <w:proofErr w:type="spellEnd"/>
      <w:r w:rsidR="00670588">
        <w:rPr>
          <w:rFonts w:ascii="Arial" w:hAnsi="Arial" w:cs="Arial"/>
          <w:b/>
          <w:sz w:val="24"/>
        </w:rPr>
        <w:br/>
        <w:t>Tutor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5F7BA6">
        <w:rPr>
          <w:rFonts w:ascii="Arial" w:hAnsi="Arial" w:cs="Arial"/>
          <w:b/>
          <w:sz w:val="24"/>
        </w:rPr>
        <w:t>Valentina Cittadini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CF5C27" w:rsidRDefault="00C26B57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11/05/17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C26B57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  <w:r>
              <w:rPr>
                <w:rFonts w:ascii="Arial" w:hAnsi="Arial" w:cs="Arial"/>
                <w:sz w:val="24"/>
              </w:rPr>
              <w:t xml:space="preserve">   10:45</w:t>
            </w:r>
          </w:p>
        </w:tc>
        <w:tc>
          <w:tcPr>
            <w:tcW w:w="3785" w:type="dxa"/>
          </w:tcPr>
          <w:p w:rsidR="00DE7B88" w:rsidRDefault="00C26B57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AB16D2">
              <w:rPr>
                <w:rFonts w:ascii="Arial" w:hAnsi="Arial" w:cs="Arial"/>
                <w:sz w:val="24"/>
              </w:rPr>
              <w:t>ine</w:t>
            </w:r>
            <w:r>
              <w:rPr>
                <w:rFonts w:ascii="Arial" w:hAnsi="Arial" w:cs="Arial"/>
                <w:sz w:val="24"/>
              </w:rPr>
              <w:t xml:space="preserve">   13:45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ED172F" w:rsidRPr="00C26B57" w:rsidRDefault="00C26B57" w:rsidP="00DE7B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Biblioteca della facoltà di Medicina e Psicologia E. Valentini.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Default="00C26B57" w:rsidP="00B13E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 bambini,</w:t>
            </w:r>
          </w:p>
          <w:p w:rsidR="00C26B57" w:rsidRDefault="00C26B57" w:rsidP="00B13E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docente di riferimento,</w:t>
            </w:r>
          </w:p>
          <w:p w:rsidR="00C26B57" w:rsidRDefault="00C26B57" w:rsidP="00B13E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educatrice di riferimento,</w:t>
            </w:r>
          </w:p>
          <w:p w:rsidR="00C26B57" w:rsidRDefault="00C26B57" w:rsidP="00B13E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bibliotecaria,</w:t>
            </w:r>
          </w:p>
          <w:p w:rsidR="00C26B57" w:rsidRPr="00C26B57" w:rsidRDefault="00C26B57" w:rsidP="00B13E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 tirocinanti. </w:t>
            </w:r>
          </w:p>
        </w:tc>
        <w:bookmarkStart w:id="0" w:name="_GoBack"/>
        <w:bookmarkEnd w:id="0"/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Pr="00C26B57" w:rsidRDefault="00C26B57" w:rsidP="00F81CD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 mio arrivo sono stata ben accolta soprattutto dalla bibliotecaria </w:t>
            </w:r>
            <w:r w:rsidR="00CE2DFF">
              <w:rPr>
                <w:rFonts w:ascii="Arial" w:hAnsi="Arial" w:cs="Arial"/>
                <w:sz w:val="24"/>
              </w:rPr>
              <w:t xml:space="preserve">che mi spiegava la situazione e ha informato le tirocinanti delle interviste. È una persona molto gentile e cortese. 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7378" w:type="dxa"/>
            <w:gridSpan w:val="2"/>
          </w:tcPr>
          <w:p w:rsidR="00ED172F" w:rsidRDefault="00ED172F" w:rsidP="003A454A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3A454A" w:rsidTr="00CE2DFF">
        <w:trPr>
          <w:trHeight w:val="14151"/>
        </w:trPr>
        <w:tc>
          <w:tcPr>
            <w:tcW w:w="10274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0D4DCE" w:rsidRDefault="00497E4F" w:rsidP="00C531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70" style="position:absolute;margin-left:262pt;margin-top:296.05pt;width:26.25pt;height:23.35pt;z-index:25169203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9" style="position:absolute;margin-left:294.1pt;margin-top:312.55pt;width:30.2pt;height:32.1pt;z-index:25169100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72" style="position:absolute;margin-left:248.4pt;margin-top:165.7pt;width:21.4pt;height:24.3pt;z-index:25169408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2" style="position:absolute;margin-left:177.35pt;margin-top:195.8pt;width:26.15pt;height:27.25pt;z-index:25168384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71" style="position:absolute;margin-left:211.25pt;margin-top:179.25pt;width:23.5pt;height:22.4pt;z-index:25169305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73" style="position:absolute;margin-left:282.45pt;margin-top:179.25pt;width:28.2pt;height:22.4pt;z-index:25169510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8" style="position:absolute;margin-left:303.85pt;margin-top:287.3pt;width:25.3pt;height:20.4pt;z-index:25168998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7" style="position:absolute;margin-left:310.65pt;margin-top:258.1pt;width:24.35pt;height:23.35pt;z-index:25168896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6" style="position:absolute;margin-left:318.45pt;margin-top:220.15pt;width:22.35pt;height:33.05pt;z-index:25168793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5" style="position:absolute;margin-left:282.45pt;margin-top:209.45pt;width:28.2pt;height:31.1pt;z-index:25168691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4" style="position:absolute;margin-left:248.4pt;margin-top:195.8pt;width:28.2pt;height:33.1pt;z-index:25168588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3" style="position:absolute;margin-left:209.45pt;margin-top:209.45pt;width:31.15pt;height:24.3pt;z-index:25168486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61" style="position:absolute;margin-left:155pt;margin-top:228.9pt;width:27.95pt;height:24.3pt;z-index:25168281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9" style="position:absolute;margin-left:143.45pt;margin-top:258.1pt;width:26pt;height:23.35pt;z-index:25168179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5" style="position:absolute;margin-left:234.75pt;margin-top:307.7pt;width:27.25pt;height:26.25pt;z-index:25167769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4" style="position:absolute;margin-left:182.95pt;margin-top:312.55pt;width:34.05pt;height:27.25pt;z-index:251676672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oval id="_x0000_s1051" style="position:absolute;margin-left:155pt;margin-top:287.3pt;width:27.25pt;height:28.2pt;z-index:251674624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49" type="#_x0000_t11" style="position:absolute;margin-left:23.65pt;margin-top:268.8pt;width:20.4pt;height:27.25pt;z-index:251672576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46" style="position:absolute;margin-left:60.25pt;margin-top:245.45pt;width:69.25pt;height:103.1pt;z-index:251670528"/>
              </w:pict>
            </w:r>
            <w:r w:rsidR="000D4DCE"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il </w:t>
            </w:r>
            <w:proofErr w:type="spellStart"/>
            <w:r w:rsidR="00C531FB" w:rsidRPr="000D4DCE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="00C531FB" w:rsidRPr="000D4DCE">
              <w:rPr>
                <w:rFonts w:ascii="Arial" w:hAnsi="Arial" w:cs="Arial"/>
                <w:b/>
                <w:sz w:val="20"/>
              </w:rPr>
              <w:t>: al chiuso o all’aperto, disposizione dei banchi (e</w:t>
            </w:r>
            <w:r w:rsidR="000D4DCE"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E2DFF">
              <w:rPr>
                <w:rFonts w:ascii="Arial" w:hAnsi="Arial" w:cs="Arial"/>
                <w:b/>
                <w:sz w:val="24"/>
              </w:rPr>
              <w:t xml:space="preserve">       tavolo</w:t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</w:p>
          <w:p w:rsidR="00CE2DFF" w:rsidRDefault="00497E4F" w:rsidP="00CE2DF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50" type="#_x0000_t11" style="position:absolute;left:0;text-align:left;margin-left:30.45pt;margin-top:-.25pt;width:22.35pt;height:24.3pt;z-index:25167360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47" style="position:absolute;left:0;text-align:left;margin-left:217pt;margin-top:41.55pt;width:130.65pt;height:57.4pt;z-index:251671552"/>
              </w:pic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E2DFF">
              <w:rPr>
                <w:rFonts w:ascii="Arial" w:hAnsi="Arial" w:cs="Arial"/>
                <w:b/>
                <w:sz w:val="24"/>
              </w:rPr>
              <w:t>tavolo</w:t>
            </w:r>
          </w:p>
          <w:p w:rsidR="00CE2DFF" w:rsidRDefault="00CE2DFF" w:rsidP="00CE2DF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:rsidR="00CE2DFF" w:rsidRDefault="00497E4F" w:rsidP="00CE2DFF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3" style="position:absolute;left:0;text-align:left;margin-left:191pt;margin-top:-.55pt;width:26pt;height:27.25pt;z-index:251675648"/>
              </w:pict>
            </w:r>
          </w:p>
          <w:p w:rsidR="00CE2DFF" w:rsidRDefault="00497E4F" w:rsidP="00CE2DFF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58" type="#_x0000_t11" style="position:absolute;left:0;text-align:left;margin-left:89.8pt;margin-top:23.3pt;width:31.2pt;height:32.1pt;z-index:25168076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7" type="#_x0000_t12" style="position:absolute;left:0;text-align:left;margin-left:44.05pt;margin-top:23.3pt;width:36pt;height:32.1pt;z-index:251679744"/>
              </w:pict>
            </w:r>
          </w:p>
          <w:p w:rsidR="00CE2DFF" w:rsidRDefault="00CE2DFF" w:rsidP="00CE2DFF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CE2DFF" w:rsidRDefault="00CE2DFF" w:rsidP="00CE2DFF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CE2DFF" w:rsidRDefault="00497E4F" w:rsidP="00CE2DF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6" style="position:absolute;margin-left:70pt;margin-top:63.7pt;width:24.35pt;height:25.3pt;z-index:251678720"/>
              </w:pic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5D5818" w:rsidRDefault="00CE2DFF" w:rsidP="00CE2DFF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BAMBINI =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497E4F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26" type="#_x0000_t5" style="position:absolute;margin-left:99.25pt;margin-top:78.95pt;width:9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Ovale 2" o:spid="_x0000_s1030" style="position:absolute;margin-left:106.75pt;margin-top:98.45pt;width:9.7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Più 5" o:spid="_x0000_s1029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Rettangolo 6" o:spid="_x0000_s1028" style="position:absolute;margin-left:121pt;margin-top:150.9pt;width:8.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Stella a 5 punte 3" o:spid="_x0000_s1027" style="position:absolute;margin-left:60.25pt;margin-top:131.4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lastRenderedPageBreak/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1C7709" w:rsidTr="001C3E28">
        <w:trPr>
          <w:trHeight w:val="14151"/>
        </w:trPr>
        <w:tc>
          <w:tcPr>
            <w:tcW w:w="10274" w:type="dxa"/>
          </w:tcPr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Mappa del luogo dove si svolgono le attività al momento del tuo arrivo </w:t>
            </w:r>
          </w:p>
          <w:p w:rsidR="001C7709" w:rsidRDefault="00497E4F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shape id="_x0000_s1089" type="#_x0000_t11" style="position:absolute;margin-left:275.65pt;margin-top:165.6pt;width:48.6pt;height:43.85pt;z-index:251711488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83" style="position:absolute;margin-left:23.95pt;margin-top:286.3pt;width:24.95pt;height:22.4pt;z-index:251705344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82" style="position:absolute;margin-left:23.95pt;margin-top:258.1pt;width:24.95pt;height:20.4pt;z-index:251704320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81" style="position:absolute;margin-left:23.95pt;margin-top:217.2pt;width:24.95pt;height:25.3pt;z-index:251703296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80" style="position:absolute;margin-left:163.75pt;margin-top:44pt;width:23.35pt;height:24.35pt;z-index:251702272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79" style="position:absolute;margin-left:23.95pt;margin-top:184.15pt;width:24.95pt;height:25.3pt;z-index:251701248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78" style="position:absolute;margin-left:23.95pt;margin-top:141.3pt;width:25.95pt;height:31.15pt;z-index:251700224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77" style="position:absolute;margin-left:35.3pt;margin-top:112.15pt;width:24.95pt;height:24.3pt;z-index:251699200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74" style="position:absolute;margin-left:121pt;margin-top:44pt;width:24.35pt;height:24.35pt;z-index:251696128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75" style="position:absolute;margin-left:82.4pt;margin-top:53.75pt;width:25.85pt;height:19.45pt;z-index:251697152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76" style="position:absolute;margin-left:49.9pt;margin-top:78.1pt;width:30.15pt;height:24.3pt;z-index:251698176"/>
              </w:pict>
            </w:r>
            <w:r w:rsidR="001C7709" w:rsidRPr="000D4DCE">
              <w:rPr>
                <w:rFonts w:ascii="Arial" w:hAnsi="Arial" w:cs="Arial"/>
                <w:b/>
                <w:sz w:val="20"/>
              </w:rPr>
              <w:t xml:space="preserve">Disegnare il </w:t>
            </w:r>
            <w:proofErr w:type="spellStart"/>
            <w:r w:rsidR="001C7709" w:rsidRPr="000D4DCE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="001C7709" w:rsidRPr="000D4DCE">
              <w:rPr>
                <w:rFonts w:ascii="Arial" w:hAnsi="Arial" w:cs="Arial"/>
                <w:b/>
                <w:sz w:val="20"/>
              </w:rPr>
              <w:t>: al chiuso o all’aperto, disposizione dei banchi (e/o di altro mobilio); collocazione dei docenti, degli studenti e di eventuali tutor o a</w:t>
            </w:r>
            <w:r w:rsidR="001C7709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497E4F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shape id="_x0000_s1088" type="#_x0000_t12" style="position:absolute;margin-left:222.8pt;margin-top:76.6pt;width:39.85pt;height:34.1pt;z-index:25171046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7" style="position:absolute;margin-left:163.75pt;margin-top:9.45pt;width:23.35pt;height:25.3pt;z-index:25170944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6" style="position:absolute;margin-left:116.5pt;margin-top:9.45pt;width:28.85pt;height:25.3pt;z-index:25170841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5" style="position:absolute;margin-left:70pt;margin-top:9.45pt;width:29.25pt;height:25.3pt;z-index:25170739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4" style="position:absolute;margin-left:28.85pt;margin-top:.7pt;width:25.95pt;height:24.3pt;z-index:251706368"/>
              </w:pict>
            </w:r>
            <w:r w:rsidR="001C7709">
              <w:rPr>
                <w:rFonts w:ascii="Arial" w:hAnsi="Arial" w:cs="Arial"/>
                <w:b/>
                <w:sz w:val="24"/>
              </w:rPr>
              <w:t xml:space="preserve"> 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497E4F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1" type="#_x0000_t5" style="position:absolute;margin-left:99.25pt;margin-top:78.95pt;width:9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42" style="position:absolute;margin-left:106.75pt;margin-top:98.45pt;width:9.7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4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45" style="position:absolute;margin-left:121pt;margin-top:150.9pt;width:8.5pt;height:8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3" style="position:absolute;margin-left:60.25pt;margin-top:131.4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510605">
            <w:r>
              <w:t>Indicare l’intervallo di tempo</w:t>
            </w:r>
          </w:p>
          <w:p w:rsidR="00AB16D2" w:rsidRDefault="00E54A18" w:rsidP="00510605">
            <w:r>
              <w:t>(totale 24</w:t>
            </w:r>
            <w:r w:rsidR="00AB16D2">
              <w:t xml:space="preserve">0 </w:t>
            </w:r>
            <w:proofErr w:type="spellStart"/>
            <w:r w:rsidR="00AB16D2">
              <w:t>min</w:t>
            </w:r>
            <w:proofErr w:type="spellEnd"/>
            <w:r w:rsidR="00AB16D2">
              <w:t>)</w:t>
            </w:r>
          </w:p>
        </w:tc>
        <w:tc>
          <w:tcPr>
            <w:tcW w:w="1621" w:type="pct"/>
          </w:tcPr>
          <w:p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510605">
            <w:r>
              <w:t>Descrizione</w:t>
            </w:r>
          </w:p>
        </w:tc>
      </w:tr>
      <w:tr w:rsidR="00AB16D2" w:rsidRPr="00EC74B7" w:rsidTr="00AB16D2">
        <w:trPr>
          <w:trHeight w:val="1474"/>
        </w:trPr>
        <w:tc>
          <w:tcPr>
            <w:tcW w:w="922" w:type="pct"/>
          </w:tcPr>
          <w:p w:rsidR="00AB16D2" w:rsidRPr="00EC74B7" w:rsidRDefault="00EE438A" w:rsidP="00E54A18">
            <w:pPr>
              <w:tabs>
                <w:tab w:val="center" w:pos="1356"/>
              </w:tabs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10:50</w:t>
            </w:r>
          </w:p>
        </w:tc>
        <w:tc>
          <w:tcPr>
            <w:tcW w:w="1621" w:type="pct"/>
          </w:tcPr>
          <w:p w:rsidR="00263D9E" w:rsidRPr="00EC74B7" w:rsidRDefault="00D37CA0" w:rsidP="00263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routine: a</w:t>
            </w:r>
            <w:r w:rsidR="00263D9E" w:rsidRPr="00EC74B7">
              <w:rPr>
                <w:sz w:val="24"/>
                <w:szCs w:val="24"/>
              </w:rPr>
              <w:t>ccoglienza.</w:t>
            </w:r>
          </w:p>
          <w:p w:rsidR="00263D9E" w:rsidRPr="00EC74B7" w:rsidRDefault="00D37CA0" w:rsidP="00263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263D9E" w:rsidRPr="00EC74B7">
              <w:rPr>
                <w:sz w:val="24"/>
                <w:szCs w:val="24"/>
              </w:rPr>
              <w:t>ttività lavorativa di gruppo.</w:t>
            </w:r>
          </w:p>
          <w:p w:rsidR="00263D9E" w:rsidRPr="00EC74B7" w:rsidRDefault="00D37CA0" w:rsidP="00263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i</w:t>
            </w:r>
            <w:r w:rsidR="00263D9E" w:rsidRPr="00EC74B7">
              <w:rPr>
                <w:sz w:val="24"/>
                <w:szCs w:val="24"/>
              </w:rPr>
              <w:t>l tutor riesce a seguire tutti gli studenti.</w:t>
            </w:r>
          </w:p>
        </w:tc>
        <w:tc>
          <w:tcPr>
            <w:tcW w:w="2457" w:type="pct"/>
          </w:tcPr>
          <w:p w:rsidR="00EE438A" w:rsidRDefault="00BA7BC0" w:rsidP="00BA7BC0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Inizio osservazione.</w:t>
            </w:r>
          </w:p>
          <w:p w:rsidR="00AB16D2" w:rsidRPr="00EC74B7" w:rsidRDefault="00BA7BC0" w:rsidP="00BA7BC0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 xml:space="preserve">La docente di riferimento </w:t>
            </w:r>
            <w:r w:rsidR="00456CFA">
              <w:rPr>
                <w:sz w:val="24"/>
                <w:szCs w:val="24"/>
              </w:rPr>
              <w:t xml:space="preserve">Paola </w:t>
            </w:r>
            <w:proofErr w:type="spellStart"/>
            <w:r w:rsidR="00456CFA">
              <w:rPr>
                <w:sz w:val="24"/>
                <w:szCs w:val="24"/>
              </w:rPr>
              <w:t>Paluzzi</w:t>
            </w:r>
            <w:proofErr w:type="spellEnd"/>
            <w:r w:rsidR="00456CFA">
              <w:rPr>
                <w:sz w:val="24"/>
                <w:szCs w:val="24"/>
              </w:rPr>
              <w:t xml:space="preserve"> </w:t>
            </w:r>
            <w:r w:rsidRPr="00EC74B7">
              <w:rPr>
                <w:sz w:val="24"/>
                <w:szCs w:val="24"/>
              </w:rPr>
              <w:t>e la bibliotecaria mi hanno accolto. I bambini sono seduti in cerchio per terra mentre una tirocinante gli racconta una storia “paurosa”.</w:t>
            </w:r>
          </w:p>
        </w:tc>
      </w:tr>
      <w:tr w:rsidR="00AB16D2" w:rsidRPr="00EC74B7" w:rsidTr="00AB16D2">
        <w:trPr>
          <w:trHeight w:val="1474"/>
        </w:trPr>
        <w:tc>
          <w:tcPr>
            <w:tcW w:w="922" w:type="pct"/>
          </w:tcPr>
          <w:p w:rsidR="00AB16D2" w:rsidRPr="00EC74B7" w:rsidRDefault="00EE438A" w:rsidP="00EE438A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  <w:r w:rsidR="00263D9E" w:rsidRPr="00EC74B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11:00</w:t>
            </w:r>
          </w:p>
        </w:tc>
        <w:tc>
          <w:tcPr>
            <w:tcW w:w="1621" w:type="pct"/>
          </w:tcPr>
          <w:p w:rsidR="00EE438A" w:rsidRPr="00EC74B7" w:rsidRDefault="00D37CA0" w:rsidP="00B060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Partecipazione: g</w:t>
            </w:r>
            <w:r w:rsidR="00B060CE" w:rsidRPr="00EC74B7">
              <w:rPr>
                <w:sz w:val="24"/>
                <w:szCs w:val="24"/>
              </w:rPr>
              <w:t>li studenti si impegnano nelle attività.</w:t>
            </w:r>
          </w:p>
        </w:tc>
        <w:tc>
          <w:tcPr>
            <w:tcW w:w="2457" w:type="pct"/>
          </w:tcPr>
          <w:p w:rsidR="00AB16D2" w:rsidRPr="00EC74B7" w:rsidRDefault="00263D9E" w:rsidP="00263D9E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La docente di riferimento e la tutor di riferimento parlano tra di loro.</w:t>
            </w:r>
          </w:p>
          <w:p w:rsidR="00EE438A" w:rsidRDefault="00263D9E" w:rsidP="00263D9E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I bambini interagiscono con la tirocinante mentre la bibliotecaria cerca un altro libro da leggere</w:t>
            </w:r>
            <w:r w:rsidR="00B060CE" w:rsidRPr="00EC74B7">
              <w:rPr>
                <w:sz w:val="24"/>
                <w:szCs w:val="24"/>
              </w:rPr>
              <w:t xml:space="preserve"> ai bambini</w:t>
            </w:r>
            <w:r w:rsidRPr="00EC74B7">
              <w:rPr>
                <w:sz w:val="24"/>
                <w:szCs w:val="24"/>
              </w:rPr>
              <w:t>.</w:t>
            </w:r>
            <w:r w:rsidR="00EE438A" w:rsidRPr="00EC74B7">
              <w:rPr>
                <w:sz w:val="24"/>
                <w:szCs w:val="24"/>
              </w:rPr>
              <w:t xml:space="preserve"> </w:t>
            </w:r>
          </w:p>
          <w:p w:rsidR="00263D9E" w:rsidRPr="00EC74B7" w:rsidRDefault="00EE438A" w:rsidP="00263D9E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Entra in aula una bidella e parla con la docente di riferimento e la tutor di riferimento</w:t>
            </w:r>
            <w:r w:rsidR="00456CFA">
              <w:rPr>
                <w:sz w:val="24"/>
                <w:szCs w:val="24"/>
              </w:rPr>
              <w:t xml:space="preserve"> </w:t>
            </w:r>
            <w:r w:rsidR="00456CFA" w:rsidRPr="00456CFA">
              <w:rPr>
                <w:sz w:val="24"/>
                <w:szCs w:val="24"/>
              </w:rPr>
              <w:t>Valentina Cittadini</w:t>
            </w:r>
            <w:r w:rsidRPr="00EC74B7">
              <w:rPr>
                <w:sz w:val="24"/>
                <w:szCs w:val="24"/>
              </w:rPr>
              <w:t>.</w:t>
            </w:r>
          </w:p>
        </w:tc>
      </w:tr>
      <w:tr w:rsidR="00AB16D2" w:rsidRPr="00EC74B7" w:rsidTr="00AB16D2">
        <w:trPr>
          <w:trHeight w:val="1474"/>
        </w:trPr>
        <w:tc>
          <w:tcPr>
            <w:tcW w:w="922" w:type="pct"/>
          </w:tcPr>
          <w:p w:rsidR="00AB16D2" w:rsidRPr="00EC74B7" w:rsidRDefault="00EE438A" w:rsidP="00AB16D2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11:00– 11:05</w:t>
            </w:r>
          </w:p>
        </w:tc>
        <w:tc>
          <w:tcPr>
            <w:tcW w:w="1621" w:type="pct"/>
          </w:tcPr>
          <w:p w:rsidR="00AB16D2" w:rsidRPr="00EC74B7" w:rsidRDefault="00D37CA0" w:rsidP="00A170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B060CE" w:rsidRPr="00EC74B7">
              <w:rPr>
                <w:sz w:val="24"/>
                <w:szCs w:val="24"/>
              </w:rPr>
              <w:t>ttività lavorativa in autonomia.</w:t>
            </w:r>
          </w:p>
          <w:p w:rsidR="00B060CE" w:rsidRPr="00EC74B7" w:rsidRDefault="00D37CA0" w:rsidP="00A170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g</w:t>
            </w:r>
            <w:r w:rsidR="00B060CE" w:rsidRPr="00EC74B7">
              <w:rPr>
                <w:sz w:val="24"/>
                <w:szCs w:val="24"/>
              </w:rPr>
              <w:t>li studenti interagiscono tra</w:t>
            </w:r>
            <w:r w:rsidR="00A17006" w:rsidRPr="00EC74B7">
              <w:rPr>
                <w:sz w:val="24"/>
                <w:szCs w:val="24"/>
              </w:rPr>
              <w:t xml:space="preserve"> di</w:t>
            </w:r>
            <w:r w:rsidR="00B060CE" w:rsidRPr="00EC74B7">
              <w:rPr>
                <w:sz w:val="24"/>
                <w:szCs w:val="24"/>
              </w:rPr>
              <w:t xml:space="preserve"> loro.</w:t>
            </w:r>
          </w:p>
          <w:p w:rsidR="00B060CE" w:rsidRPr="00EC74B7" w:rsidRDefault="00D37CA0" w:rsidP="00A170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Strutturare l’attività: f</w:t>
            </w:r>
            <w:r w:rsidR="00A17006" w:rsidRPr="00EC74B7">
              <w:rPr>
                <w:sz w:val="24"/>
                <w:szCs w:val="24"/>
              </w:rPr>
              <w:t>ornire strategie di lavoro o strumenti.</w:t>
            </w:r>
          </w:p>
        </w:tc>
        <w:tc>
          <w:tcPr>
            <w:tcW w:w="2457" w:type="pct"/>
          </w:tcPr>
          <w:p w:rsidR="00EE438A" w:rsidRDefault="00B060CE" w:rsidP="00B060CE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La tirocinante ha finito di raccontare la storia “paurosa” ai bambini. Un’altra tirocinante inizia una nuova attività con i bambini distribuendogli dei fogli per farli disegnare.</w:t>
            </w:r>
            <w:r w:rsidR="00EE438A" w:rsidRPr="00EC74B7">
              <w:rPr>
                <w:sz w:val="24"/>
                <w:szCs w:val="24"/>
              </w:rPr>
              <w:t xml:space="preserve"> La docente di riferimento</w:t>
            </w:r>
            <w:r w:rsidR="00456CFA">
              <w:rPr>
                <w:sz w:val="24"/>
                <w:szCs w:val="24"/>
              </w:rPr>
              <w:t xml:space="preserve"> Paola </w:t>
            </w:r>
            <w:proofErr w:type="spellStart"/>
            <w:r w:rsidR="00456CFA">
              <w:rPr>
                <w:sz w:val="24"/>
                <w:szCs w:val="24"/>
              </w:rPr>
              <w:t>Paluzzi</w:t>
            </w:r>
            <w:proofErr w:type="spellEnd"/>
            <w:r w:rsidR="00EE438A" w:rsidRPr="00EC74B7">
              <w:rPr>
                <w:sz w:val="24"/>
                <w:szCs w:val="24"/>
              </w:rPr>
              <w:t xml:space="preserve"> esce dall’aula con la bibliotecaria e rientrano dopo qualche minuto. </w:t>
            </w:r>
          </w:p>
          <w:p w:rsidR="00AB16D2" w:rsidRPr="00EC74B7" w:rsidRDefault="00EE438A" w:rsidP="00B060CE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Intervista.</w:t>
            </w:r>
          </w:p>
        </w:tc>
      </w:tr>
      <w:tr w:rsidR="00AB16D2" w:rsidRPr="00EC74B7" w:rsidTr="00AB16D2">
        <w:trPr>
          <w:trHeight w:val="1474"/>
        </w:trPr>
        <w:tc>
          <w:tcPr>
            <w:tcW w:w="922" w:type="pct"/>
          </w:tcPr>
          <w:p w:rsidR="00AB16D2" w:rsidRPr="00EC74B7" w:rsidRDefault="00A17006" w:rsidP="00EE438A">
            <w:pPr>
              <w:spacing w:line="720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11:</w:t>
            </w:r>
            <w:r w:rsidR="00B611E2">
              <w:rPr>
                <w:sz w:val="24"/>
                <w:szCs w:val="24"/>
              </w:rPr>
              <w:t>05 – 11:20</w:t>
            </w:r>
          </w:p>
        </w:tc>
        <w:tc>
          <w:tcPr>
            <w:tcW w:w="1621" w:type="pct"/>
          </w:tcPr>
          <w:p w:rsidR="00AB16D2" w:rsidRPr="00EC74B7" w:rsidRDefault="00D37CA0" w:rsidP="00A170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g</w:t>
            </w:r>
            <w:r w:rsidR="00A17006" w:rsidRPr="00EC74B7">
              <w:rPr>
                <w:sz w:val="24"/>
                <w:szCs w:val="24"/>
              </w:rPr>
              <w:t>li studenti interagiscono con il tutor (o altra figura di riferimento).</w:t>
            </w:r>
          </w:p>
          <w:p w:rsidR="00A17006" w:rsidRPr="00EC74B7" w:rsidRDefault="00D37CA0" w:rsidP="00A170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routine: r</w:t>
            </w:r>
            <w:r w:rsidR="00A17006" w:rsidRPr="00EC74B7">
              <w:rPr>
                <w:sz w:val="24"/>
                <w:szCs w:val="24"/>
              </w:rPr>
              <w:t>improveri.</w:t>
            </w:r>
          </w:p>
        </w:tc>
        <w:tc>
          <w:tcPr>
            <w:tcW w:w="2457" w:type="pct"/>
          </w:tcPr>
          <w:p w:rsidR="00AB16D2" w:rsidRPr="00EC74B7" w:rsidRDefault="00A17006" w:rsidP="00A17006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Rientrata i bambini interagiscono con la tutor di riferimento</w:t>
            </w:r>
            <w:r w:rsidR="00456CFA">
              <w:rPr>
                <w:sz w:val="24"/>
                <w:szCs w:val="24"/>
              </w:rPr>
              <w:t xml:space="preserve"> </w:t>
            </w:r>
            <w:r w:rsidR="00456CFA" w:rsidRPr="00456CFA">
              <w:rPr>
                <w:sz w:val="24"/>
                <w:szCs w:val="24"/>
              </w:rPr>
              <w:t>Valentina Cittadini</w:t>
            </w:r>
            <w:r w:rsidRPr="00EC74B7">
              <w:rPr>
                <w:sz w:val="24"/>
                <w:szCs w:val="24"/>
              </w:rPr>
              <w:t>. La docente di riferimento</w:t>
            </w:r>
            <w:r w:rsidR="00456CFA">
              <w:rPr>
                <w:sz w:val="24"/>
                <w:szCs w:val="24"/>
              </w:rPr>
              <w:t xml:space="preserve"> Paola </w:t>
            </w:r>
            <w:proofErr w:type="spellStart"/>
            <w:r w:rsidR="00456CFA">
              <w:rPr>
                <w:sz w:val="24"/>
                <w:szCs w:val="24"/>
              </w:rPr>
              <w:t>Paluzzi</w:t>
            </w:r>
            <w:proofErr w:type="spellEnd"/>
            <w:r w:rsidRPr="00EC74B7">
              <w:rPr>
                <w:sz w:val="24"/>
                <w:szCs w:val="24"/>
              </w:rPr>
              <w:t xml:space="preserve"> sgrida i bambini per fargli abbassare la voce. Subito dopo entra la bidella e fa uscire la tutor di riferimento.</w:t>
            </w:r>
          </w:p>
          <w:p w:rsidR="00B611E2" w:rsidRDefault="00A17006" w:rsidP="00B611E2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Sulla porta, una docente chiede informazioni alla tutor.</w:t>
            </w:r>
            <w:r w:rsidR="00B611E2" w:rsidRPr="00EC74B7">
              <w:rPr>
                <w:sz w:val="24"/>
                <w:szCs w:val="24"/>
              </w:rPr>
              <w:t xml:space="preserve"> </w:t>
            </w:r>
          </w:p>
          <w:p w:rsidR="00B611E2" w:rsidRPr="00EC74B7" w:rsidRDefault="00B611E2" w:rsidP="00B611E2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Entra una docente in aula per prendere dei libri.</w:t>
            </w:r>
          </w:p>
          <w:p w:rsidR="00A17006" w:rsidRPr="00EC74B7" w:rsidRDefault="00B611E2" w:rsidP="00B611E2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 xml:space="preserve">Tutte le tirocinanti salutano i bambini ed escono dall’aula. Una bambina si avvicina alla docente di riferimento </w:t>
            </w:r>
            <w:r w:rsidR="00456CFA">
              <w:rPr>
                <w:sz w:val="24"/>
                <w:szCs w:val="24"/>
              </w:rPr>
              <w:t xml:space="preserve">Paola </w:t>
            </w:r>
            <w:proofErr w:type="spellStart"/>
            <w:r w:rsidR="00456CFA">
              <w:rPr>
                <w:sz w:val="24"/>
                <w:szCs w:val="24"/>
              </w:rPr>
              <w:t>Paluzzi</w:t>
            </w:r>
            <w:proofErr w:type="spellEnd"/>
            <w:r w:rsidR="00456CFA">
              <w:rPr>
                <w:sz w:val="24"/>
                <w:szCs w:val="24"/>
              </w:rPr>
              <w:t xml:space="preserve"> </w:t>
            </w:r>
            <w:r w:rsidRPr="00EC74B7">
              <w:rPr>
                <w:sz w:val="24"/>
                <w:szCs w:val="24"/>
              </w:rPr>
              <w:t>e le chiede il permesso per andare al bagno ed è rientrata dopo pochi minuti. Un bambino fa vedere il suo disegno finito alla docente di riferimento.</w:t>
            </w:r>
          </w:p>
        </w:tc>
      </w:tr>
      <w:tr w:rsidR="00AB16D2" w:rsidRPr="00EC74B7" w:rsidTr="00AB16D2">
        <w:trPr>
          <w:trHeight w:val="1474"/>
        </w:trPr>
        <w:tc>
          <w:tcPr>
            <w:tcW w:w="922" w:type="pct"/>
          </w:tcPr>
          <w:p w:rsidR="00AB16D2" w:rsidRPr="00EC74B7" w:rsidRDefault="00B611E2" w:rsidP="00AB16D2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11:20</w:t>
            </w:r>
            <w:r w:rsidR="00416ADE" w:rsidRPr="00EC74B7">
              <w:rPr>
                <w:sz w:val="24"/>
                <w:szCs w:val="24"/>
              </w:rPr>
              <w:t xml:space="preserve"> – 11:25</w:t>
            </w:r>
          </w:p>
        </w:tc>
        <w:tc>
          <w:tcPr>
            <w:tcW w:w="1621" w:type="pct"/>
          </w:tcPr>
          <w:p w:rsidR="00BA6263" w:rsidRPr="00EC74B7" w:rsidRDefault="00D37CA0" w:rsidP="00F503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BA6263" w:rsidRPr="00EC74B7">
              <w:rPr>
                <w:sz w:val="24"/>
                <w:szCs w:val="24"/>
              </w:rPr>
              <w:t>ttività lavorativa in gruppo.</w:t>
            </w:r>
          </w:p>
          <w:p w:rsidR="00BA6263" w:rsidRPr="00EC74B7" w:rsidRDefault="00D37CA0" w:rsidP="00F503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g</w:t>
            </w:r>
            <w:r w:rsidR="00BA6263" w:rsidRPr="00EC74B7">
              <w:rPr>
                <w:sz w:val="24"/>
                <w:szCs w:val="24"/>
              </w:rPr>
              <w:t>li studenti interagiscono con il tutor (o altra figura di riferimento).</w:t>
            </w:r>
          </w:p>
          <w:p w:rsidR="00BA6263" w:rsidRPr="00EC74B7" w:rsidRDefault="00D37CA0" w:rsidP="00F503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g</w:t>
            </w:r>
            <w:r w:rsidR="00BA6263" w:rsidRPr="00EC74B7">
              <w:rPr>
                <w:sz w:val="24"/>
                <w:szCs w:val="24"/>
              </w:rPr>
              <w:t>li stud</w:t>
            </w:r>
            <w:r w:rsidR="00F503AF" w:rsidRPr="00EC74B7">
              <w:rPr>
                <w:sz w:val="24"/>
                <w:szCs w:val="24"/>
              </w:rPr>
              <w:t>enti interagiscono tra di loro.</w:t>
            </w:r>
          </w:p>
        </w:tc>
        <w:tc>
          <w:tcPr>
            <w:tcW w:w="2457" w:type="pct"/>
          </w:tcPr>
          <w:p w:rsidR="00AB16D2" w:rsidRPr="00EC74B7" w:rsidRDefault="00416ADE" w:rsidP="00BA6263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La docente di riferimento e la tutor di riferimento scrivono sui fogli i nomi dei bambini. I bambini che hanno finito il disegno si spostano su un altro tavolo e giocano con le costruzioni. Una bambina chiama la docente di riferimento</w:t>
            </w:r>
            <w:r w:rsidR="00456CFA">
              <w:rPr>
                <w:sz w:val="24"/>
                <w:szCs w:val="24"/>
              </w:rPr>
              <w:t xml:space="preserve"> Paola </w:t>
            </w:r>
            <w:proofErr w:type="spellStart"/>
            <w:r w:rsidR="00456CFA">
              <w:rPr>
                <w:sz w:val="24"/>
                <w:szCs w:val="24"/>
              </w:rPr>
              <w:t>Paluzzi</w:t>
            </w:r>
            <w:proofErr w:type="spellEnd"/>
            <w:r w:rsidRPr="00EC74B7">
              <w:rPr>
                <w:sz w:val="24"/>
                <w:szCs w:val="24"/>
              </w:rPr>
              <w:t xml:space="preserve"> e le dimostra il suo disegno. </w:t>
            </w:r>
            <w:r w:rsidR="00BA6263" w:rsidRPr="00EC74B7">
              <w:rPr>
                <w:sz w:val="24"/>
                <w:szCs w:val="24"/>
              </w:rPr>
              <w:t>La docente di riferimento parla con altre tre bambine e si abbracciano.</w:t>
            </w:r>
          </w:p>
        </w:tc>
      </w:tr>
      <w:tr w:rsidR="00AB16D2" w:rsidRPr="00EC74B7" w:rsidTr="00AB16D2">
        <w:trPr>
          <w:trHeight w:val="1474"/>
        </w:trPr>
        <w:tc>
          <w:tcPr>
            <w:tcW w:w="922" w:type="pct"/>
          </w:tcPr>
          <w:p w:rsidR="00AB16D2" w:rsidRPr="00EC74B7" w:rsidRDefault="00B611E2" w:rsidP="00AB16D2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 – 11:40</w:t>
            </w:r>
          </w:p>
        </w:tc>
        <w:tc>
          <w:tcPr>
            <w:tcW w:w="1621" w:type="pct"/>
          </w:tcPr>
          <w:p w:rsidR="00AB16D2" w:rsidRPr="00EC74B7" w:rsidRDefault="00D37CA0" w:rsidP="00CF5C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g</w:t>
            </w:r>
            <w:r w:rsidR="00CF5C27" w:rsidRPr="00EC74B7">
              <w:rPr>
                <w:sz w:val="24"/>
                <w:szCs w:val="24"/>
              </w:rPr>
              <w:t>li studenti interagiscono con il tutor (o altre figure presenti).</w:t>
            </w:r>
          </w:p>
          <w:p w:rsidR="00D37CA0" w:rsidRDefault="00D37CA0" w:rsidP="00B611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i</w:t>
            </w:r>
            <w:r w:rsidR="00CF5C27" w:rsidRPr="00EC74B7">
              <w:rPr>
                <w:sz w:val="24"/>
                <w:szCs w:val="24"/>
              </w:rPr>
              <w:t>l tutor (o altra figura di riferimento) usa un linguaggio adeguato al livello degli studenti.</w:t>
            </w:r>
            <w:r w:rsidR="00B611E2" w:rsidRPr="00EC74B7">
              <w:rPr>
                <w:sz w:val="24"/>
                <w:szCs w:val="24"/>
              </w:rPr>
              <w:t xml:space="preserve"> </w:t>
            </w:r>
          </w:p>
          <w:p w:rsidR="00B611E2" w:rsidRPr="00EC74B7" w:rsidRDefault="00D37CA0" w:rsidP="00B611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Trasferimento di significati/contenuti in aula: d</w:t>
            </w:r>
            <w:r w:rsidR="00B611E2" w:rsidRPr="00EC74B7">
              <w:rPr>
                <w:sz w:val="24"/>
                <w:szCs w:val="24"/>
              </w:rPr>
              <w:t>imostrazione.</w:t>
            </w:r>
          </w:p>
          <w:p w:rsidR="00CF5C27" w:rsidRPr="00EC74B7" w:rsidRDefault="00D37CA0" w:rsidP="00B611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routine: r</w:t>
            </w:r>
            <w:r w:rsidR="00B611E2" w:rsidRPr="00EC74B7">
              <w:rPr>
                <w:sz w:val="24"/>
                <w:szCs w:val="24"/>
              </w:rPr>
              <w:t>improveri.</w:t>
            </w:r>
          </w:p>
        </w:tc>
        <w:tc>
          <w:tcPr>
            <w:tcW w:w="2457" w:type="pct"/>
          </w:tcPr>
          <w:p w:rsidR="00AB16D2" w:rsidRPr="00EC74B7" w:rsidRDefault="00CF5C27" w:rsidP="00CF5C27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La docente di riferimento</w:t>
            </w:r>
            <w:r w:rsidR="00456CFA">
              <w:rPr>
                <w:sz w:val="24"/>
                <w:szCs w:val="24"/>
              </w:rPr>
              <w:t xml:space="preserve"> Paola </w:t>
            </w:r>
            <w:proofErr w:type="spellStart"/>
            <w:r w:rsidR="00456CFA">
              <w:rPr>
                <w:sz w:val="24"/>
                <w:szCs w:val="24"/>
              </w:rPr>
              <w:t>Paluzzi</w:t>
            </w:r>
            <w:proofErr w:type="spellEnd"/>
            <w:r w:rsidRPr="00EC74B7">
              <w:rPr>
                <w:sz w:val="24"/>
                <w:szCs w:val="24"/>
              </w:rPr>
              <w:t xml:space="preserve"> parla con tre bambine e si fanno i massaggi a vicenda.</w:t>
            </w:r>
          </w:p>
          <w:p w:rsidR="00CF5C27" w:rsidRPr="00EC74B7" w:rsidRDefault="00B611E2" w:rsidP="00CF5C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Alcuni bambini mettono</w:t>
            </w:r>
            <w:r w:rsidR="00CF5C27" w:rsidRPr="00EC74B7">
              <w:rPr>
                <w:sz w:val="24"/>
                <w:szCs w:val="24"/>
              </w:rPr>
              <w:t xml:space="preserve"> a posto tutti i giocattoli, colori e fogli mentre i maschietti continuano a giocare con le costruzioni.</w:t>
            </w:r>
          </w:p>
          <w:p w:rsidR="00CF5C27" w:rsidRPr="00EC74B7" w:rsidRDefault="00CF5C27" w:rsidP="00CF5C27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 xml:space="preserve">3 bambine escono senza chiedere il permesso alla tutor di riferimento </w:t>
            </w:r>
            <w:r w:rsidR="00456CFA" w:rsidRPr="00456CFA">
              <w:rPr>
                <w:sz w:val="24"/>
                <w:szCs w:val="24"/>
              </w:rPr>
              <w:t>Valentina Cittadini</w:t>
            </w:r>
            <w:r w:rsidRPr="00EC74B7">
              <w:rPr>
                <w:sz w:val="24"/>
                <w:szCs w:val="24"/>
              </w:rPr>
              <w:t xml:space="preserve"> ed entrano subito dopo. Entra la bidella e parla con docente di riferimento.</w:t>
            </w:r>
            <w:r w:rsidR="00B611E2">
              <w:rPr>
                <w:sz w:val="24"/>
                <w:szCs w:val="24"/>
              </w:rPr>
              <w:t xml:space="preserve"> Successivamente l</w:t>
            </w:r>
            <w:r w:rsidR="00B611E2" w:rsidRPr="00EC74B7">
              <w:rPr>
                <w:sz w:val="24"/>
                <w:szCs w:val="24"/>
              </w:rPr>
              <w:t>a docente di riferimento prende un pennello e chiama un bambino per dimostrargli come pitturare su un oggetto. La tutor di riferimento</w:t>
            </w:r>
            <w:r w:rsidR="00456CFA">
              <w:t xml:space="preserve"> </w:t>
            </w:r>
            <w:r w:rsidR="00456CFA" w:rsidRPr="00456CFA">
              <w:rPr>
                <w:sz w:val="24"/>
                <w:szCs w:val="24"/>
              </w:rPr>
              <w:t>Valentina Cittadini</w:t>
            </w:r>
            <w:r w:rsidR="00B611E2" w:rsidRPr="00EC74B7">
              <w:rPr>
                <w:sz w:val="24"/>
                <w:szCs w:val="24"/>
              </w:rPr>
              <w:t xml:space="preserve"> sgrida i bambini per fargli abbassare la voce.</w:t>
            </w:r>
          </w:p>
        </w:tc>
      </w:tr>
      <w:tr w:rsidR="00AB16D2" w:rsidRPr="00EC74B7" w:rsidTr="00AB16D2">
        <w:trPr>
          <w:trHeight w:val="1474"/>
        </w:trPr>
        <w:tc>
          <w:tcPr>
            <w:tcW w:w="922" w:type="pct"/>
          </w:tcPr>
          <w:p w:rsidR="00AB16D2" w:rsidRPr="00EC74B7" w:rsidRDefault="00B611E2" w:rsidP="00AB16D2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– 12:00</w:t>
            </w:r>
          </w:p>
        </w:tc>
        <w:tc>
          <w:tcPr>
            <w:tcW w:w="1621" w:type="pct"/>
          </w:tcPr>
          <w:p w:rsidR="00AB16D2" w:rsidRPr="00EC74B7" w:rsidRDefault="00D37CA0" w:rsidP="00AB16D2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routine: divisione in gruppi.</w:t>
            </w:r>
          </w:p>
        </w:tc>
        <w:tc>
          <w:tcPr>
            <w:tcW w:w="2457" w:type="pct"/>
          </w:tcPr>
          <w:p w:rsidR="00B611E2" w:rsidRDefault="001233FF" w:rsidP="001233FF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Dopo che i bambini hanno sistemato l’aula la tutor di riferimento porta i bagno i bambini</w:t>
            </w:r>
            <w:r w:rsidR="00D37CA0">
              <w:rPr>
                <w:sz w:val="24"/>
                <w:szCs w:val="24"/>
              </w:rPr>
              <w:t>, a gruppi,</w:t>
            </w:r>
            <w:r w:rsidRPr="00EC74B7">
              <w:rPr>
                <w:sz w:val="24"/>
                <w:szCs w:val="24"/>
              </w:rPr>
              <w:t xml:space="preserve"> per fargli lavare le mani. Entra una docente di un’altra classe e parla con la docente di riferimento.</w:t>
            </w:r>
            <w:r w:rsidR="00B611E2" w:rsidRPr="00EC74B7">
              <w:rPr>
                <w:sz w:val="24"/>
                <w:szCs w:val="24"/>
              </w:rPr>
              <w:t xml:space="preserve"> </w:t>
            </w:r>
          </w:p>
          <w:p w:rsidR="00AB16D2" w:rsidRPr="00EC74B7" w:rsidRDefault="00B611E2" w:rsidP="001233FF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Intervista.</w:t>
            </w:r>
          </w:p>
        </w:tc>
      </w:tr>
    </w:tbl>
    <w:p w:rsidR="00E54A18" w:rsidRPr="00EC74B7" w:rsidRDefault="00E54A18" w:rsidP="00997FCA">
      <w:pPr>
        <w:rPr>
          <w:rFonts w:ascii="Arial" w:hAnsi="Arial" w:cs="Arial"/>
          <w:b/>
          <w:sz w:val="24"/>
          <w:szCs w:val="24"/>
        </w:rPr>
      </w:pPr>
    </w:p>
    <w:p w:rsidR="00E54A18" w:rsidRPr="00EC74B7" w:rsidRDefault="00E54A18">
      <w:pPr>
        <w:rPr>
          <w:rFonts w:ascii="Arial" w:hAnsi="Arial" w:cs="Arial"/>
          <w:b/>
          <w:sz w:val="24"/>
          <w:szCs w:val="24"/>
        </w:rPr>
      </w:pPr>
      <w:r w:rsidRPr="00EC74B7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1233FF" w:rsidP="00B611E2">
            <w:pPr>
              <w:tabs>
                <w:tab w:val="center" w:pos="1356"/>
              </w:tabs>
              <w:spacing w:line="720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lastRenderedPageBreak/>
              <w:t>1</w:t>
            </w:r>
            <w:r w:rsidR="00B611E2">
              <w:rPr>
                <w:sz w:val="24"/>
                <w:szCs w:val="24"/>
              </w:rPr>
              <w:t>2:00– 12:05</w:t>
            </w:r>
          </w:p>
        </w:tc>
        <w:tc>
          <w:tcPr>
            <w:tcW w:w="1621" w:type="pct"/>
          </w:tcPr>
          <w:p w:rsidR="00B611E2" w:rsidRPr="00EC74B7" w:rsidRDefault="00EE7883" w:rsidP="001C3E2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g</w:t>
            </w:r>
            <w:r w:rsidR="00B611E2">
              <w:rPr>
                <w:sz w:val="24"/>
                <w:szCs w:val="24"/>
              </w:rPr>
              <w:t>li studenti interagiscono tra loro.</w:t>
            </w:r>
          </w:p>
        </w:tc>
        <w:tc>
          <w:tcPr>
            <w:tcW w:w="2457" w:type="pct"/>
          </w:tcPr>
          <w:p w:rsidR="00E54A18" w:rsidRPr="00EC74B7" w:rsidRDefault="001233FF" w:rsidP="001233FF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Al mio rientro in classe i bambini erano seduti sulle sedie e parlavano tra loro.</w:t>
            </w:r>
          </w:p>
          <w:p w:rsidR="001233FF" w:rsidRPr="00EC74B7" w:rsidRDefault="001233FF" w:rsidP="001233FF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Entra la bidella parla con la tutor di riferimento mentre pulisce per terra.</w:t>
            </w:r>
          </w:p>
          <w:p w:rsidR="001233FF" w:rsidRPr="00EC74B7" w:rsidRDefault="00B611E2" w:rsidP="001233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 bambina si alza, </w:t>
            </w:r>
            <w:r w:rsidR="001233FF" w:rsidRPr="00EC74B7">
              <w:rPr>
                <w:sz w:val="24"/>
                <w:szCs w:val="24"/>
              </w:rPr>
              <w:t xml:space="preserve">prende un libro e si mette seduta. In aula entra la bibliotecaria saluta </w:t>
            </w:r>
            <w:r w:rsidR="00EB6BD3" w:rsidRPr="00EC74B7">
              <w:rPr>
                <w:sz w:val="24"/>
                <w:szCs w:val="24"/>
              </w:rPr>
              <w:t xml:space="preserve">me, </w:t>
            </w:r>
            <w:r w:rsidR="001233FF" w:rsidRPr="00EC74B7">
              <w:rPr>
                <w:sz w:val="24"/>
                <w:szCs w:val="24"/>
              </w:rPr>
              <w:t xml:space="preserve">la docente e la </w:t>
            </w:r>
            <w:r w:rsidR="00EB6BD3" w:rsidRPr="00EC74B7">
              <w:rPr>
                <w:sz w:val="24"/>
                <w:szCs w:val="24"/>
              </w:rPr>
              <w:t xml:space="preserve">tutor di riferimento, </w:t>
            </w:r>
            <w:r w:rsidR="001233FF" w:rsidRPr="00EC74B7">
              <w:rPr>
                <w:sz w:val="24"/>
                <w:szCs w:val="24"/>
              </w:rPr>
              <w:t>i bambini</w:t>
            </w:r>
            <w:r w:rsidR="00EB6BD3" w:rsidRPr="00EC74B7">
              <w:rPr>
                <w:sz w:val="24"/>
                <w:szCs w:val="24"/>
              </w:rPr>
              <w:t xml:space="preserve"> e va via.</w:t>
            </w:r>
          </w:p>
        </w:tc>
      </w:tr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006E69" w:rsidP="001C3E2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 – 12:10</w:t>
            </w:r>
          </w:p>
        </w:tc>
        <w:tc>
          <w:tcPr>
            <w:tcW w:w="1621" w:type="pct"/>
          </w:tcPr>
          <w:p w:rsidR="00E54A18" w:rsidRPr="00EC74B7" w:rsidRDefault="00EE7883" w:rsidP="00EB6B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routine: r</w:t>
            </w:r>
            <w:r w:rsidR="00EB6BD3" w:rsidRPr="00EC74B7">
              <w:rPr>
                <w:sz w:val="24"/>
                <w:szCs w:val="24"/>
              </w:rPr>
              <w:t>improveri.</w:t>
            </w:r>
          </w:p>
          <w:p w:rsidR="00EB6BD3" w:rsidRDefault="00EE7883" w:rsidP="00EB6B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routine: p</w:t>
            </w:r>
            <w:r w:rsidR="00EB6BD3" w:rsidRPr="00EC74B7">
              <w:rPr>
                <w:sz w:val="24"/>
                <w:szCs w:val="24"/>
              </w:rPr>
              <w:t>ausa rilassamento.</w:t>
            </w:r>
          </w:p>
          <w:p w:rsidR="00006E69" w:rsidRPr="00EC74B7" w:rsidRDefault="00006E69" w:rsidP="00EB6B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7" w:type="pct"/>
          </w:tcPr>
          <w:p w:rsidR="00E54A18" w:rsidRPr="00EC74B7" w:rsidRDefault="00006E69" w:rsidP="00EB6B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bambini litigano pe</w:t>
            </w:r>
            <w:r w:rsidR="00EB6BD3" w:rsidRPr="00EC74B7">
              <w:rPr>
                <w:sz w:val="24"/>
                <w:szCs w:val="24"/>
              </w:rPr>
              <w:t>r un libro, la docente di riferimento gli sgrida.</w:t>
            </w:r>
          </w:p>
          <w:p w:rsidR="00EB6BD3" w:rsidRPr="00EC74B7" w:rsidRDefault="00EB6BD3" w:rsidP="00EB6BD3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 xml:space="preserve">Uno di loro piange </w:t>
            </w:r>
            <w:r w:rsidR="00006E69">
              <w:rPr>
                <w:sz w:val="24"/>
                <w:szCs w:val="24"/>
              </w:rPr>
              <w:t xml:space="preserve">e </w:t>
            </w:r>
            <w:r w:rsidRPr="00EC74B7">
              <w:rPr>
                <w:sz w:val="24"/>
                <w:szCs w:val="24"/>
              </w:rPr>
              <w:t>la docente di riferimento lo consola.</w:t>
            </w:r>
          </w:p>
          <w:p w:rsidR="00006E69" w:rsidRPr="00EC74B7" w:rsidRDefault="00EB6BD3" w:rsidP="00EB6BD3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 xml:space="preserve">La tutor di riferimento </w:t>
            </w:r>
            <w:r w:rsidR="00456CFA" w:rsidRPr="00456CFA">
              <w:rPr>
                <w:sz w:val="24"/>
                <w:szCs w:val="24"/>
              </w:rPr>
              <w:t xml:space="preserve">Valentina Cittadini </w:t>
            </w:r>
            <w:r w:rsidRPr="00EC74B7">
              <w:rPr>
                <w:sz w:val="24"/>
                <w:szCs w:val="24"/>
              </w:rPr>
              <w:t>porta i bambini in fila per due a pranzare.</w:t>
            </w:r>
          </w:p>
        </w:tc>
      </w:tr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006E69" w:rsidP="001C3E2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12:50</w:t>
            </w:r>
          </w:p>
        </w:tc>
        <w:tc>
          <w:tcPr>
            <w:tcW w:w="1621" w:type="pct"/>
          </w:tcPr>
          <w:p w:rsidR="00E54A18" w:rsidRPr="00EC74B7" w:rsidRDefault="00EE7883" w:rsidP="00EB6B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EB6BD3" w:rsidRPr="00EC74B7">
              <w:rPr>
                <w:sz w:val="24"/>
                <w:szCs w:val="24"/>
              </w:rPr>
              <w:t>ttività lavorativa guidata dal tutor (o altra figura di riferimento).</w:t>
            </w:r>
          </w:p>
          <w:p w:rsidR="00EB6BD3" w:rsidRPr="00EC74B7" w:rsidRDefault="00EE7883" w:rsidP="00EB6B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Partecipazione: g</w:t>
            </w:r>
            <w:r w:rsidR="00EB6BD3" w:rsidRPr="00EC74B7">
              <w:rPr>
                <w:sz w:val="24"/>
                <w:szCs w:val="24"/>
              </w:rPr>
              <w:t>li studenti si impegnano nelle attività.</w:t>
            </w:r>
          </w:p>
          <w:p w:rsidR="00EB6BD3" w:rsidRPr="00EC74B7" w:rsidRDefault="00EB6BD3" w:rsidP="00EB6B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7" w:type="pct"/>
          </w:tcPr>
          <w:p w:rsidR="00E54A18" w:rsidRPr="00EC74B7" w:rsidRDefault="00EB6BD3" w:rsidP="00EB6BD3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I bambini iniziano la lezione di inglese, si mettono seduti su una l</w:t>
            </w:r>
            <w:r w:rsidR="00006E69">
              <w:rPr>
                <w:sz w:val="24"/>
                <w:szCs w:val="24"/>
              </w:rPr>
              <w:t>inea rossa per prepararsi alla r</w:t>
            </w:r>
            <w:r w:rsidRPr="00EC74B7">
              <w:rPr>
                <w:sz w:val="24"/>
                <w:szCs w:val="24"/>
              </w:rPr>
              <w:t>ecita per i genitori. I bambini si alzano e iniziano a cantare in inglese e ballare insieme alla docente di riferimento.</w:t>
            </w:r>
          </w:p>
        </w:tc>
      </w:tr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006E69" w:rsidP="001C3E2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– 13:00</w:t>
            </w:r>
          </w:p>
        </w:tc>
        <w:tc>
          <w:tcPr>
            <w:tcW w:w="1621" w:type="pct"/>
          </w:tcPr>
          <w:p w:rsidR="00006E69" w:rsidRDefault="00EE7883" w:rsidP="00006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006E69">
              <w:rPr>
                <w:sz w:val="24"/>
                <w:szCs w:val="24"/>
              </w:rPr>
              <w:t>ttività lavorativa in gruppo.</w:t>
            </w:r>
          </w:p>
          <w:p w:rsidR="00006E69" w:rsidRDefault="00EE7883" w:rsidP="00006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006E69">
              <w:rPr>
                <w:sz w:val="24"/>
                <w:szCs w:val="24"/>
              </w:rPr>
              <w:t>ttività lavorativa guidata dal tutor (o altra figura di riferimento).</w:t>
            </w:r>
          </w:p>
          <w:p w:rsidR="00006E69" w:rsidRPr="00EC74B7" w:rsidRDefault="00EE7883" w:rsidP="00006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Strutturare l’attività: f</w:t>
            </w:r>
            <w:r w:rsidR="00171278" w:rsidRPr="00EC74B7">
              <w:rPr>
                <w:sz w:val="24"/>
                <w:szCs w:val="24"/>
              </w:rPr>
              <w:t>ornire strategie di lavoro o strumenti.</w:t>
            </w:r>
          </w:p>
        </w:tc>
        <w:tc>
          <w:tcPr>
            <w:tcW w:w="2457" w:type="pct"/>
          </w:tcPr>
          <w:p w:rsidR="00E54A18" w:rsidRPr="00EC74B7" w:rsidRDefault="00EB6BD3" w:rsidP="00171278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 xml:space="preserve">I bambini girano per l’aula assumendo sembianze degli animali. </w:t>
            </w:r>
            <w:r w:rsidR="00171278" w:rsidRPr="00EC74B7">
              <w:rPr>
                <w:sz w:val="24"/>
                <w:szCs w:val="24"/>
              </w:rPr>
              <w:t xml:space="preserve">Successivamente ritornano sulla linea rossa . La docente di riferimento </w:t>
            </w:r>
            <w:r w:rsidR="00456CFA">
              <w:rPr>
                <w:sz w:val="24"/>
                <w:szCs w:val="24"/>
              </w:rPr>
              <w:t xml:space="preserve">Paola </w:t>
            </w:r>
            <w:proofErr w:type="spellStart"/>
            <w:r w:rsidR="00456CFA">
              <w:rPr>
                <w:sz w:val="24"/>
                <w:szCs w:val="24"/>
              </w:rPr>
              <w:t>Paluzzi</w:t>
            </w:r>
            <w:proofErr w:type="spellEnd"/>
            <w:r w:rsidR="00456CFA">
              <w:rPr>
                <w:sz w:val="24"/>
                <w:szCs w:val="24"/>
              </w:rPr>
              <w:t xml:space="preserve"> </w:t>
            </w:r>
            <w:r w:rsidR="00171278" w:rsidRPr="00EC74B7">
              <w:rPr>
                <w:sz w:val="24"/>
                <w:szCs w:val="24"/>
              </w:rPr>
              <w:t>gli consegna dei fazzoletti colorati e iniziano a ballare. I bambini ritornano seduti e la docente di riferimento gli spiega la prossima attività. Gli consegna delle zappette per “zappare la terra” si alzano e iniziano a ballare.</w:t>
            </w:r>
          </w:p>
        </w:tc>
      </w:tr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006E69" w:rsidP="001C3E2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13:10</w:t>
            </w:r>
          </w:p>
        </w:tc>
        <w:tc>
          <w:tcPr>
            <w:tcW w:w="1621" w:type="pct"/>
          </w:tcPr>
          <w:p w:rsidR="00E54A18" w:rsidRPr="00EC74B7" w:rsidRDefault="00EE7883" w:rsidP="00171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Trasferimento di significati/contenuti in aula: l</w:t>
            </w:r>
            <w:r w:rsidR="00171278" w:rsidRPr="00EC74B7">
              <w:rPr>
                <w:sz w:val="24"/>
                <w:szCs w:val="24"/>
              </w:rPr>
              <w:t>ezione dialogata.</w:t>
            </w:r>
          </w:p>
          <w:p w:rsidR="00171278" w:rsidRPr="00EC74B7" w:rsidRDefault="00EE7883" w:rsidP="00171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Strutturare l’attività: f</w:t>
            </w:r>
            <w:r w:rsidR="00171278" w:rsidRPr="00EC74B7">
              <w:rPr>
                <w:sz w:val="24"/>
                <w:szCs w:val="24"/>
              </w:rPr>
              <w:t>ornire strategie di lavoro o strumenti.</w:t>
            </w:r>
          </w:p>
        </w:tc>
        <w:tc>
          <w:tcPr>
            <w:tcW w:w="2457" w:type="pct"/>
          </w:tcPr>
          <w:p w:rsidR="00E54A18" w:rsidRPr="00EC74B7" w:rsidRDefault="00171278" w:rsidP="00171278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I bambini ritornano seduti e la docente di riferimento gli</w:t>
            </w:r>
            <w:r w:rsidR="00006E69">
              <w:rPr>
                <w:sz w:val="24"/>
                <w:szCs w:val="24"/>
              </w:rPr>
              <w:t xml:space="preserve"> fa vedere dei frutti e chiede </w:t>
            </w:r>
            <w:r w:rsidRPr="00EC74B7">
              <w:rPr>
                <w:sz w:val="24"/>
                <w:szCs w:val="24"/>
              </w:rPr>
              <w:t>ai bambini come si</w:t>
            </w:r>
            <w:r w:rsidR="00006E69">
              <w:rPr>
                <w:sz w:val="24"/>
                <w:szCs w:val="24"/>
              </w:rPr>
              <w:t xml:space="preserve"> dicono</w:t>
            </w:r>
            <w:r w:rsidRPr="00EC74B7">
              <w:rPr>
                <w:sz w:val="24"/>
                <w:szCs w:val="24"/>
              </w:rPr>
              <w:t xml:space="preserve"> in inglese. Dopo di che gli consegna delle gocce d’acqua fatte con il cartoncino e iniziano a ballare.</w:t>
            </w:r>
          </w:p>
        </w:tc>
      </w:tr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006E69" w:rsidP="001C3E2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 – 13:20</w:t>
            </w:r>
          </w:p>
        </w:tc>
        <w:tc>
          <w:tcPr>
            <w:tcW w:w="1621" w:type="pct"/>
          </w:tcPr>
          <w:p w:rsidR="00E54A18" w:rsidRDefault="00EE7883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EC74B7" w:rsidRPr="00EC74B7">
              <w:rPr>
                <w:sz w:val="24"/>
                <w:szCs w:val="24"/>
              </w:rPr>
              <w:t>ttività lavorativa guidata dal tutor (o altra figura di riferimento).</w:t>
            </w:r>
          </w:p>
          <w:p w:rsidR="00006E69" w:rsidRDefault="00EE7883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i</w:t>
            </w:r>
            <w:r w:rsidR="00006E69">
              <w:rPr>
                <w:sz w:val="24"/>
                <w:szCs w:val="24"/>
              </w:rPr>
              <w:t>l tutor riesce a seguire tutti gli studenti.</w:t>
            </w:r>
          </w:p>
          <w:p w:rsidR="00006E69" w:rsidRPr="00EC74B7" w:rsidRDefault="007025C1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s</w:t>
            </w:r>
            <w:r w:rsidR="00006E69">
              <w:rPr>
                <w:sz w:val="24"/>
                <w:szCs w:val="24"/>
              </w:rPr>
              <w:t>imulazione pratica dell’attività lavorativa.</w:t>
            </w:r>
          </w:p>
        </w:tc>
        <w:tc>
          <w:tcPr>
            <w:tcW w:w="2457" w:type="pct"/>
          </w:tcPr>
          <w:p w:rsidR="00E54A18" w:rsidRPr="00EC74B7" w:rsidRDefault="00171278" w:rsidP="00171278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I bambini ritornano seduti sulla linea rossa. La docente di riferimento</w:t>
            </w:r>
            <w:r w:rsidR="00456CFA">
              <w:rPr>
                <w:sz w:val="24"/>
                <w:szCs w:val="24"/>
              </w:rPr>
              <w:t xml:space="preserve"> Paola </w:t>
            </w:r>
            <w:proofErr w:type="spellStart"/>
            <w:r w:rsidR="00456CFA">
              <w:rPr>
                <w:sz w:val="24"/>
                <w:szCs w:val="24"/>
              </w:rPr>
              <w:t>Paluzzi</w:t>
            </w:r>
            <w:proofErr w:type="spellEnd"/>
            <w:r w:rsidRPr="00EC74B7">
              <w:rPr>
                <w:sz w:val="24"/>
                <w:szCs w:val="24"/>
              </w:rPr>
              <w:t xml:space="preserve"> gli spiega la prossima attività e iniziano a nuotare con la musica assumendo sembianze degli animali. </w:t>
            </w:r>
          </w:p>
        </w:tc>
      </w:tr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006E69" w:rsidP="001C3E2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13:20 – 13:25</w:t>
            </w:r>
          </w:p>
        </w:tc>
        <w:tc>
          <w:tcPr>
            <w:tcW w:w="1621" w:type="pct"/>
          </w:tcPr>
          <w:p w:rsidR="00E54A18" w:rsidRDefault="007025C1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EC74B7" w:rsidRPr="00EC74B7">
              <w:rPr>
                <w:sz w:val="24"/>
                <w:szCs w:val="24"/>
              </w:rPr>
              <w:t>ttività lavorativa guidata dal tutor (o altra figura di riferimento).</w:t>
            </w:r>
          </w:p>
          <w:p w:rsidR="00006E69" w:rsidRDefault="007025C1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Partecipazione: g</w:t>
            </w:r>
            <w:r w:rsidR="00D365F2">
              <w:rPr>
                <w:sz w:val="24"/>
                <w:szCs w:val="24"/>
              </w:rPr>
              <w:t>li studenti si impegnano nelle attività.</w:t>
            </w:r>
          </w:p>
          <w:p w:rsidR="00D365F2" w:rsidRPr="00EC74B7" w:rsidRDefault="007025C1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g</w:t>
            </w:r>
            <w:r w:rsidR="00D365F2">
              <w:rPr>
                <w:sz w:val="24"/>
                <w:szCs w:val="24"/>
              </w:rPr>
              <w:t>li studenti interagiscono con il tutor (o altra figura di riferimento).</w:t>
            </w:r>
          </w:p>
        </w:tc>
        <w:tc>
          <w:tcPr>
            <w:tcW w:w="2457" w:type="pct"/>
          </w:tcPr>
          <w:p w:rsidR="00EC74B7" w:rsidRPr="00EC74B7" w:rsidRDefault="00EC74B7" w:rsidP="00EC74B7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>La docente di rife</w:t>
            </w:r>
            <w:r w:rsidR="00D365F2">
              <w:rPr>
                <w:sz w:val="24"/>
                <w:szCs w:val="24"/>
              </w:rPr>
              <w:t>rimento</w:t>
            </w:r>
            <w:r w:rsidR="00456CFA">
              <w:rPr>
                <w:sz w:val="24"/>
                <w:szCs w:val="24"/>
              </w:rPr>
              <w:t xml:space="preserve"> di inglese</w:t>
            </w:r>
            <w:r w:rsidR="00D365F2">
              <w:rPr>
                <w:sz w:val="24"/>
                <w:szCs w:val="24"/>
              </w:rPr>
              <w:t xml:space="preserve"> fa vedere un cartellone in cui vengono rappresentate le nuvole, gli alberi, l’acqua i pesci, il vulcano e il fuoco </w:t>
            </w:r>
            <w:r w:rsidRPr="00EC74B7">
              <w:rPr>
                <w:sz w:val="24"/>
                <w:szCs w:val="24"/>
              </w:rPr>
              <w:t>ai bambini e gli chiede come si dicono alcune parole in inglese. Poi si alzano e iniziano a ballare dicendo i nome delle parti del corpo in inglese.</w:t>
            </w:r>
          </w:p>
        </w:tc>
      </w:tr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006E69" w:rsidP="001C3E2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13:25 </w:t>
            </w:r>
            <w:r w:rsidR="00EC74B7" w:rsidRPr="00EC74B7">
              <w:rPr>
                <w:sz w:val="24"/>
                <w:szCs w:val="24"/>
              </w:rPr>
              <w:t>– 13:45</w:t>
            </w:r>
          </w:p>
        </w:tc>
        <w:tc>
          <w:tcPr>
            <w:tcW w:w="1621" w:type="pct"/>
          </w:tcPr>
          <w:p w:rsidR="00E54A18" w:rsidRPr="00EC74B7" w:rsidRDefault="007025C1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Trasferimento di significati/contenuti in aula: l</w:t>
            </w:r>
            <w:r w:rsidR="00EC74B7" w:rsidRPr="00EC74B7">
              <w:rPr>
                <w:sz w:val="24"/>
                <w:szCs w:val="24"/>
              </w:rPr>
              <w:t>ezione dialogata.</w:t>
            </w:r>
          </w:p>
          <w:p w:rsidR="00EC74B7" w:rsidRPr="00EC74B7" w:rsidRDefault="007025C1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lavorativa: a</w:t>
            </w:r>
            <w:r w:rsidR="00EC74B7" w:rsidRPr="00EC74B7">
              <w:rPr>
                <w:sz w:val="24"/>
                <w:szCs w:val="24"/>
              </w:rPr>
              <w:t>ttività lavorativa guidata dal tutor (o altra figura di riferimento).</w:t>
            </w:r>
          </w:p>
          <w:p w:rsidR="00EC74B7" w:rsidRPr="00EC74B7" w:rsidRDefault="007025C1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 g</w:t>
            </w:r>
            <w:r w:rsidR="00EC74B7" w:rsidRPr="00EC74B7">
              <w:rPr>
                <w:sz w:val="24"/>
                <w:szCs w:val="24"/>
              </w:rPr>
              <w:t>li studenti interagiscono con il tutor (o altra figura di riferimento).</w:t>
            </w:r>
          </w:p>
        </w:tc>
        <w:tc>
          <w:tcPr>
            <w:tcW w:w="2457" w:type="pct"/>
          </w:tcPr>
          <w:p w:rsidR="00E54A18" w:rsidRDefault="00EC74B7" w:rsidP="00EC74B7">
            <w:pPr>
              <w:spacing w:line="276" w:lineRule="auto"/>
              <w:rPr>
                <w:sz w:val="24"/>
                <w:szCs w:val="24"/>
              </w:rPr>
            </w:pPr>
            <w:r w:rsidRPr="00EC74B7">
              <w:rPr>
                <w:sz w:val="24"/>
                <w:szCs w:val="24"/>
              </w:rPr>
              <w:t xml:space="preserve">La docente di riferimento </w:t>
            </w:r>
            <w:r w:rsidR="00456CFA">
              <w:rPr>
                <w:sz w:val="24"/>
                <w:szCs w:val="24"/>
              </w:rPr>
              <w:t xml:space="preserve">di inglese </w:t>
            </w:r>
            <w:r w:rsidRPr="00EC74B7">
              <w:rPr>
                <w:sz w:val="24"/>
                <w:szCs w:val="24"/>
              </w:rPr>
              <w:t>mette dei “carboni ardenti” per terra in cui i bambini</w:t>
            </w:r>
            <w:r w:rsidR="00175CF5">
              <w:rPr>
                <w:sz w:val="24"/>
                <w:szCs w:val="24"/>
              </w:rPr>
              <w:t xml:space="preserve"> a turno</w:t>
            </w:r>
            <w:r w:rsidRPr="00EC74B7">
              <w:rPr>
                <w:sz w:val="24"/>
                <w:szCs w:val="24"/>
              </w:rPr>
              <w:t xml:space="preserve"> ci devono saltare sopra</w:t>
            </w:r>
            <w:r w:rsidR="00175CF5">
              <w:rPr>
                <w:sz w:val="24"/>
                <w:szCs w:val="24"/>
              </w:rPr>
              <w:t>.</w:t>
            </w:r>
            <w:r w:rsidRPr="00EC74B7">
              <w:rPr>
                <w:sz w:val="24"/>
                <w:szCs w:val="24"/>
              </w:rPr>
              <w:t xml:space="preserve"> I bambini ritornano seduti sulla linea rossa e ripassano delle parole in inglese. Successivamente in piedi sulla linea rossa ballano come delle “scimmie pazze”.</w:t>
            </w:r>
            <w:r w:rsidR="00175CF5">
              <w:rPr>
                <w:sz w:val="24"/>
                <w:szCs w:val="24"/>
              </w:rPr>
              <w:t xml:space="preserve"> Finito di ballare la docente di riferimento li accompagna in fila per due nella loro classe.</w:t>
            </w:r>
          </w:p>
          <w:p w:rsidR="00006E69" w:rsidRPr="00EC74B7" w:rsidRDefault="00006E69" w:rsidP="00EC7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Fine osservazione.</w:t>
            </w:r>
          </w:p>
        </w:tc>
      </w:tr>
      <w:tr w:rsidR="00E54A18" w:rsidRPr="00EC74B7" w:rsidTr="001C3E28">
        <w:trPr>
          <w:trHeight w:val="1474"/>
        </w:trPr>
        <w:tc>
          <w:tcPr>
            <w:tcW w:w="922" w:type="pct"/>
          </w:tcPr>
          <w:p w:rsidR="00E54A18" w:rsidRPr="00EC74B7" w:rsidRDefault="00E54A18" w:rsidP="001C3E2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E54A18" w:rsidRPr="00EC74B7" w:rsidRDefault="00E54A18" w:rsidP="001C3E2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457" w:type="pct"/>
          </w:tcPr>
          <w:p w:rsidR="00E54A18" w:rsidRPr="00EC74B7" w:rsidRDefault="00E54A18" w:rsidP="001C3E2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4F" w:rsidRDefault="00497E4F" w:rsidP="00997FCA">
      <w:pPr>
        <w:spacing w:after="0" w:line="240" w:lineRule="auto"/>
      </w:pPr>
      <w:r>
        <w:separator/>
      </w:r>
    </w:p>
  </w:endnote>
  <w:endnote w:type="continuationSeparator" w:id="0">
    <w:p w:rsidR="00497E4F" w:rsidRDefault="00497E4F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4F" w:rsidRDefault="00497E4F" w:rsidP="00997FCA">
      <w:pPr>
        <w:spacing w:after="0" w:line="240" w:lineRule="auto"/>
      </w:pPr>
      <w:r>
        <w:separator/>
      </w:r>
    </w:p>
  </w:footnote>
  <w:footnote w:type="continuationSeparator" w:id="0">
    <w:p w:rsidR="00497E4F" w:rsidRDefault="00497E4F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54A"/>
    <w:rsid w:val="00006E69"/>
    <w:rsid w:val="00055278"/>
    <w:rsid w:val="00077AD4"/>
    <w:rsid w:val="000A6F35"/>
    <w:rsid w:val="000D4DCE"/>
    <w:rsid w:val="001233FF"/>
    <w:rsid w:val="00132BB8"/>
    <w:rsid w:val="0016118F"/>
    <w:rsid w:val="00171278"/>
    <w:rsid w:val="00175CF5"/>
    <w:rsid w:val="001A42AD"/>
    <w:rsid w:val="001C7709"/>
    <w:rsid w:val="00236729"/>
    <w:rsid w:val="0024299D"/>
    <w:rsid w:val="00243D4D"/>
    <w:rsid w:val="00263D9E"/>
    <w:rsid w:val="00270FCA"/>
    <w:rsid w:val="00363928"/>
    <w:rsid w:val="003A454A"/>
    <w:rsid w:val="00416ADE"/>
    <w:rsid w:val="00456CFA"/>
    <w:rsid w:val="00463DD9"/>
    <w:rsid w:val="00497E4F"/>
    <w:rsid w:val="004A1C27"/>
    <w:rsid w:val="004C6BD0"/>
    <w:rsid w:val="004D2CE9"/>
    <w:rsid w:val="00506614"/>
    <w:rsid w:val="00552579"/>
    <w:rsid w:val="005D5818"/>
    <w:rsid w:val="005F7BA6"/>
    <w:rsid w:val="00604332"/>
    <w:rsid w:val="0060595A"/>
    <w:rsid w:val="00615546"/>
    <w:rsid w:val="00670588"/>
    <w:rsid w:val="006D30C1"/>
    <w:rsid w:val="006D44ED"/>
    <w:rsid w:val="006F2C65"/>
    <w:rsid w:val="007025C1"/>
    <w:rsid w:val="007101F5"/>
    <w:rsid w:val="007548FC"/>
    <w:rsid w:val="00763EEC"/>
    <w:rsid w:val="007E2B4C"/>
    <w:rsid w:val="00803032"/>
    <w:rsid w:val="0080790E"/>
    <w:rsid w:val="008F79A1"/>
    <w:rsid w:val="00924920"/>
    <w:rsid w:val="009447FC"/>
    <w:rsid w:val="0097084E"/>
    <w:rsid w:val="00997FCA"/>
    <w:rsid w:val="00A039FF"/>
    <w:rsid w:val="00A17006"/>
    <w:rsid w:val="00A3102C"/>
    <w:rsid w:val="00A36B1C"/>
    <w:rsid w:val="00A448D9"/>
    <w:rsid w:val="00A46C23"/>
    <w:rsid w:val="00A91316"/>
    <w:rsid w:val="00AB16D2"/>
    <w:rsid w:val="00AB61D3"/>
    <w:rsid w:val="00AB7F97"/>
    <w:rsid w:val="00B060CE"/>
    <w:rsid w:val="00B13E8F"/>
    <w:rsid w:val="00B572D1"/>
    <w:rsid w:val="00B611E2"/>
    <w:rsid w:val="00BA6263"/>
    <w:rsid w:val="00BA7B28"/>
    <w:rsid w:val="00BA7BC0"/>
    <w:rsid w:val="00C26B57"/>
    <w:rsid w:val="00C3041A"/>
    <w:rsid w:val="00C531FB"/>
    <w:rsid w:val="00CB0A27"/>
    <w:rsid w:val="00CE2DFF"/>
    <w:rsid w:val="00CF5C27"/>
    <w:rsid w:val="00D076B4"/>
    <w:rsid w:val="00D365F2"/>
    <w:rsid w:val="00D37CA0"/>
    <w:rsid w:val="00D82A95"/>
    <w:rsid w:val="00D91F99"/>
    <w:rsid w:val="00DE7B88"/>
    <w:rsid w:val="00E00631"/>
    <w:rsid w:val="00E54A18"/>
    <w:rsid w:val="00E932D5"/>
    <w:rsid w:val="00EB3FCC"/>
    <w:rsid w:val="00EB6BD3"/>
    <w:rsid w:val="00EC74B7"/>
    <w:rsid w:val="00ED172F"/>
    <w:rsid w:val="00ED5EE1"/>
    <w:rsid w:val="00EE438A"/>
    <w:rsid w:val="00EE7883"/>
    <w:rsid w:val="00EF7C21"/>
    <w:rsid w:val="00F2154A"/>
    <w:rsid w:val="00F503AF"/>
    <w:rsid w:val="00F81CD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D6E5-4DDD-44AC-A80A-F7A80071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Martina</cp:lastModifiedBy>
  <cp:revision>40</cp:revision>
  <cp:lastPrinted>2017-03-13T14:10:00Z</cp:lastPrinted>
  <dcterms:created xsi:type="dcterms:W3CDTF">2017-02-17T11:34:00Z</dcterms:created>
  <dcterms:modified xsi:type="dcterms:W3CDTF">2017-06-07T16:28:00Z</dcterms:modified>
</cp:coreProperties>
</file>