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charts/chart1.xml" ContentType="application/vnd.openxmlformats-officedocument.drawingml.chart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COMMENTO:</w:t>
      </w:r>
    </w:p>
    <w:p>
      <w:pPr>
        <w:pStyle w:val="Normal"/>
        <w:jc w:val="both"/>
        <w:rPr/>
      </w:pPr>
      <w:r>
        <w:rPr/>
        <w:t>Nella decima domanda dell’intervista si chiede se gli studenti hanno trovato una relazione tra le materie scolastiche e l’esperienza svolta. La maggior parte dei ragazzi hanno risposto in modo positivo (57), mentre i rimanenti hanno risposto in modo negativo(20) o non hanno risposto(6).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4572000" cy="2743200"/>
            <wp:effectExtent l="0" t="0" r="0" b="0"/>
            <wp:docPr id="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"/>
              </a:graphicData>
            </a:graphic>
          </wp:inline>
        </w:drawing>
      </w:r>
    </w:p>
    <w:p>
      <w:pPr>
        <w:pStyle w:val="Normal"/>
        <w:jc w:val="both"/>
        <w:rPr/>
      </w:pPr>
      <w:r>
        <w:rPr/>
        <w:t>I 57 studenti che hanno risposto in modo positivo alla domanda, hanno specificato le diverse materie dove loro hanno trovato una relazione con l’esperienza svolta.</w:t>
      </w:r>
    </w:p>
    <w:p>
      <w:pPr>
        <w:pStyle w:val="Normal"/>
        <w:jc w:val="both"/>
        <w:rPr/>
      </w:pPr>
      <w:r>
        <w:rPr/>
        <w:t>Il seguente grafico elenca tutte le materie che sono state indicate dagli studenti:</w:t>
      </w:r>
    </w:p>
    <w:tbl>
      <w:tblPr>
        <w:tblStyle w:val="Grigliatabella"/>
        <w:tblW w:w="977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889"/>
        <w:gridCol w:w="4888"/>
      </w:tblGrid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MATERIE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NUMERO STUDENTI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Scienze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13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Psicologia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12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Biologia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10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Chimica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8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Fisica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7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Metodologia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5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Ambito storico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Matematica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ambito scientifico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Diritto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Informatica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Cultura medica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Educazione fisica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Ambito biotecnico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Italiano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Storia dell’arte 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Ambito archeologico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</w:tr>
      <w:tr>
        <w:trPr/>
        <w:tc>
          <w:tcPr>
            <w:tcW w:w="488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Tutte le materie</w:t>
            </w:r>
          </w:p>
        </w:tc>
        <w:tc>
          <w:tcPr>
            <w:tcW w:w="488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</w:tr>
    </w:tbl>
    <w:p>
      <w:pPr>
        <w:pStyle w:val="Normal"/>
        <w:jc w:val="both"/>
        <w:rPr/>
      </w:pPr>
      <w:r>
        <w:rPr/>
        <w:t>Grazie a questa tabella possiamo vedere che le materie, secondo gli intervistati, che hanno più relazione con l’esperienza di alternanza sono scienze, psicologia e biologia.</w:t>
      </w:r>
    </w:p>
    <w:p>
      <w:pPr>
        <w:pStyle w:val="Normal"/>
        <w:spacing w:before="0" w:after="200"/>
        <w:jc w:val="both"/>
        <w:rPr/>
      </w:pPr>
      <w:r>
        <w:rPr/>
        <w:t>La maggior parte dei ragazzi che hanno risposto in modo negativo non specificano, in quanto si limitano a rispondere “no”, mentre alcuni motivano la loro affermazione dicendo “A scuola facciamo la teoria, qui è più pratica” oppure “no perché frequentando un istituto informatico , scienze non la faccio”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6da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413bb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413b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174bf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2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defRPr>
            </a:pPr>
            <a:r>
              <a:rPr b="1" sz="1200" spc="-1" strike="noStrike">
                <a:solidFill>
                  <a:srgbClr val="000000"/>
                </a:solidFill>
                <a:uFill>
                  <a:solidFill>
                    <a:srgbClr val="ffffff"/>
                  </a:solidFill>
                </a:uFill>
                <a:latin typeface="Calibri"/>
              </a:rPr>
              <a:t>Hai trovato una relazione tra le materie scolastiche e l'esperienza svolta?</a:t>
            </a:r>
          </a:p>
        </c:rich>
      </c:tx>
      <c:overlay val="0"/>
    </c:title>
    <c:autoTitleDeleted val="0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rgbClr val="636363"/>
            </a:solidFill>
            <a:ln>
              <a:noFill/>
            </a:ln>
          </c:spPr>
          <c:explosion val="0"/>
          <c:dPt>
            <c:idx val="0"/>
            <c:spPr>
              <a:solidFill>
                <a:srgbClr val="636363"/>
              </a:solidFill>
              <a:ln>
                <a:noFill/>
              </a:ln>
            </c:spPr>
          </c:dPt>
          <c:dPt>
            <c:idx val="1"/>
            <c:spPr>
              <a:solidFill>
                <a:srgbClr val="b4b4b4"/>
              </a:solidFill>
              <a:ln>
                <a:noFill/>
              </a:ln>
            </c:spPr>
          </c:dPt>
          <c:dPt>
            <c:idx val="2"/>
            <c:spPr>
              <a:solidFill>
                <a:srgbClr val="848484"/>
              </a:solidFill>
              <a:ln>
                <a:noFill/>
              </a:ln>
            </c:spPr>
          </c:dPt>
          <c:dLbls>
            <c:dLbl>
              <c:idx val="0"/>
              <c:showLegendKey val="0"/>
              <c:showVal val="0"/>
              <c:showCatName val="0"/>
              <c:showSerName val="0"/>
              <c:showPercent val="0"/>
            </c:dLbl>
            <c:dLbl>
              <c:idx val="1"/>
              <c:showLegendKey val="0"/>
              <c:showVal val="0"/>
              <c:showCatName val="0"/>
              <c:showSerName val="0"/>
              <c:showPercent val="0"/>
            </c:dLbl>
            <c:dLbl>
              <c:idx val="2"/>
              <c:showLegendKey val="0"/>
              <c:showVal val="0"/>
              <c:showCatName val="0"/>
              <c:showSerName val="0"/>
              <c:showPercent val="0"/>
            </c:dLbl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si</c:v>
                </c:pt>
                <c:pt idx="1">
                  <c:v>no</c:v>
                </c:pt>
                <c:pt idx="2">
                  <c:v>non risposta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57</c:v>
                </c:pt>
                <c:pt idx="1">
                  <c:v>20</c:v>
                </c:pt>
                <c:pt idx="2">
                  <c:v>6</c:v>
                </c:pt>
              </c:numCache>
            </c:numRef>
          </c:val>
        </c:ser>
        <c:firstSliceAng val="0"/>
      </c:pieChart>
      <c:spPr>
        <a:solidFill>
          <a:srgbClr val="ffffff"/>
        </a:solidFill>
        <a:ln>
          <a:noFill/>
        </a:ln>
      </c:spPr>
    </c:plotArea>
    <c:legend>
      <c:legendPos val="b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LibreOffice/5.3.2.2$Windows_X86_64 LibreOffice_project/6cd4f1ef626f15116896b1d8e1398b56da0d0ee1</Application>
  <Pages>2</Pages>
  <Words>203</Words>
  <Characters>1118</Characters>
  <CharactersWithSpaces>1278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2017-05-29T13:57:00Z</dcterms:created>
  <dc:creator>studente</dc:creator>
  <dc:description/>
  <dc:language>it-IT</dc:language>
  <cp:lastModifiedBy/>
  <dcterms:modified xsi:type="dcterms:W3CDTF">2017-05-29T21:43:02Z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