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E16" w:rsidRDefault="00BB5E16" w:rsidP="00BB5E16">
      <w:pPr>
        <w:pStyle w:val="NormaleWeb"/>
      </w:pPr>
      <w:r>
        <w:rPr>
          <w:rStyle w:val="Enfasigrassetto"/>
        </w:rPr>
        <w:t>CALENDARIO ESAMI</w:t>
      </w:r>
    </w:p>
    <w:p w:rsidR="00BB5E16" w:rsidRDefault="00BB5E16" w:rsidP="00BB5E16">
      <w:pPr>
        <w:pStyle w:val="NormaleWeb"/>
      </w:pPr>
      <w:r>
        <w:rPr>
          <w:rStyle w:val="Enfasigrassetto"/>
        </w:rPr>
        <w:t>Sessione di GENNAIO</w:t>
      </w:r>
    </w:p>
    <w:p w:rsidR="00BB5E16" w:rsidRDefault="00BB5E16" w:rsidP="00BB5E16">
      <w:pPr>
        <w:pStyle w:val="NormaleWeb"/>
      </w:pPr>
      <w:r>
        <w:t xml:space="preserve">E’ previsto un appello di recupero riferito all’anno accademico precedente, incluso l'esame di tirocinio. Possono partecipare gli studenti che hanno ottenuto le relative firme di frequenza. </w:t>
      </w:r>
    </w:p>
    <w:p w:rsidR="00BB5E16" w:rsidRDefault="00BB5E16" w:rsidP="00BB5E16">
      <w:pPr>
        <w:pStyle w:val="NormaleWeb"/>
      </w:pPr>
      <w:r>
        <w:t xml:space="preserve">E’ previsto un appello d’esame ordinario riferito al </w:t>
      </w:r>
      <w:r>
        <w:rPr>
          <w:rStyle w:val="Enfasigrassetto"/>
        </w:rPr>
        <w:t xml:space="preserve">presente </w:t>
      </w:r>
      <w:r>
        <w:t xml:space="preserve">anno accademico e </w:t>
      </w:r>
      <w:r>
        <w:rPr>
          <w:rStyle w:val="Enfasigrassetto"/>
        </w:rPr>
        <w:t xml:space="preserve">riservato esclusivamente </w:t>
      </w:r>
      <w:r>
        <w:t xml:space="preserve">agli studenti che hanno ottenuto il passaggio/trasferimento ad altro </w:t>
      </w:r>
      <w:proofErr w:type="spellStart"/>
      <w:r>
        <w:t>CdS</w:t>
      </w:r>
      <w:proofErr w:type="spellEnd"/>
      <w:r>
        <w:t xml:space="preserve">. Possono partecipare gli studenti che hanno ottenuto le relative firme di frequenza. </w:t>
      </w:r>
      <w:r>
        <w:rPr>
          <w:rStyle w:val="Enfasicorsivo"/>
        </w:rPr>
        <w:t xml:space="preserve">Es. appello ordinario di gennaio per gli insegnamenti erogati nel primo semestre, anno accademico in corso. </w:t>
      </w:r>
      <w:r>
        <w:t>Trattasi quindi di verbale distinto da quello dell’appello di recupero.</w:t>
      </w:r>
    </w:p>
    <w:p w:rsidR="00BB5E16" w:rsidRDefault="00BB5E16" w:rsidP="00BB5E16">
      <w:pPr>
        <w:pStyle w:val="NormaleWeb"/>
      </w:pPr>
      <w:r>
        <w:rPr>
          <w:rStyle w:val="Enfasigrassetto"/>
        </w:rPr>
        <w:t>Sessione di Febbraio</w:t>
      </w:r>
    </w:p>
    <w:p w:rsidR="00BB5E16" w:rsidRDefault="00BB5E16" w:rsidP="00BB5E16">
      <w:pPr>
        <w:pStyle w:val="NormaleWeb"/>
      </w:pPr>
      <w:r>
        <w:t>E’ previsto un appello ordinario riferito alle materie del primo semestre dell’anno in corso. Possono partecipare gli studenti che hanno ottenuto le relative firme di frequenza. E’ previsto un appello di recupero riferito agli insegnamenti erogati nell’anno accademico precedente. Possono partecipare gli studenti che hanno ottenuto le relative firme di frequenza. E’ previsto un appello di tirocinio per gli studenti che non hanno sostenuto detto esame nella sessione di gennaio.</w:t>
      </w:r>
    </w:p>
    <w:p w:rsidR="00BB5E16" w:rsidRDefault="00BB5E16" w:rsidP="00BB5E16">
      <w:pPr>
        <w:pStyle w:val="NormaleWeb"/>
      </w:pPr>
      <w:r>
        <w:rPr>
          <w:rStyle w:val="Enfasigrassetto"/>
        </w:rPr>
        <w:t>Sessione di APRILE</w:t>
      </w:r>
    </w:p>
    <w:p w:rsidR="00BB5E16" w:rsidRDefault="00BB5E16" w:rsidP="00BB5E16">
      <w:pPr>
        <w:pStyle w:val="NormaleWeb"/>
      </w:pPr>
      <w:r>
        <w:t>E’ possibile prevedere un appello d'esame straordinario di recupero. Possono partecipare gli studenti che hanno ottenuto le relative firme di frequenza.</w:t>
      </w:r>
    </w:p>
    <w:p w:rsidR="00BB5E16" w:rsidRDefault="00BB5E16" w:rsidP="00BB5E16">
      <w:pPr>
        <w:pStyle w:val="NormaleWeb"/>
      </w:pPr>
      <w:r>
        <w:rPr>
          <w:rStyle w:val="Enfasigrassetto"/>
        </w:rPr>
        <w:t>Sessione di GIUGNO- LUGLIO</w:t>
      </w:r>
    </w:p>
    <w:p w:rsidR="00BB5E16" w:rsidRDefault="00BB5E16" w:rsidP="00BB5E16">
      <w:pPr>
        <w:pStyle w:val="NormaleWeb"/>
      </w:pPr>
      <w:r>
        <w:t>Sono previsti tre appelli di esame, incluso un appello per l’esame di tirocinio. Possono partecipare gli studenti che hanno ottenuto le relative firme di frequenza.</w:t>
      </w:r>
    </w:p>
    <w:p w:rsidR="00BB5E16" w:rsidRDefault="00BB5E16" w:rsidP="00BB5E16">
      <w:pPr>
        <w:pStyle w:val="NormaleWeb"/>
      </w:pPr>
      <w:r>
        <w:rPr>
          <w:rStyle w:val="Enfasigrassetto"/>
        </w:rPr>
        <w:t>Sessione di SETTEMBRE</w:t>
      </w:r>
    </w:p>
    <w:p w:rsidR="00BB5E16" w:rsidRDefault="00BB5E16" w:rsidP="00BB5E16">
      <w:pPr>
        <w:pStyle w:val="NormaleWeb"/>
      </w:pPr>
      <w:r>
        <w:t>Sono previsti due appelli d'esame, incluso un appello per l'esame di tirocinio. Possono partecipare gli studenti che hanno ottenuto le relative firme di frequenza.</w:t>
      </w:r>
    </w:p>
    <w:p w:rsidR="00BB5E16" w:rsidRDefault="00BB5E16" w:rsidP="00BB5E16">
      <w:pPr>
        <w:pStyle w:val="NormaleWeb"/>
      </w:pPr>
      <w:r>
        <w:rPr>
          <w:rStyle w:val="Enfasigrassetto"/>
        </w:rPr>
        <w:t>Sessione di DICEMBRE</w:t>
      </w:r>
    </w:p>
    <w:p w:rsidR="00BB5E16" w:rsidRDefault="00BB5E16" w:rsidP="00BB5E16">
      <w:pPr>
        <w:pStyle w:val="NormaleWeb"/>
      </w:pPr>
      <w:r>
        <w:t>E’ possibile prevedere un appello d'esame straordinario di recupero. Possono partecipare gli studenti che hanno ottenuto le relative firme di frequenza.</w:t>
      </w:r>
    </w:p>
    <w:p w:rsidR="00BB5E16" w:rsidRDefault="00BB5E16" w:rsidP="00BB5E16">
      <w:pPr>
        <w:pStyle w:val="NormaleWeb"/>
      </w:pPr>
      <w:r>
        <w:t> </w:t>
      </w:r>
    </w:p>
    <w:p w:rsidR="00BB5E16" w:rsidRDefault="00BB5E16" w:rsidP="00BB5E16">
      <w:pPr>
        <w:pStyle w:val="NormaleWeb"/>
      </w:pPr>
      <w:r>
        <w:t>All'inizio dell'anno accademico viene pubblicato sul sistema informatico di Ateneo il calendario degli esami completo.</w:t>
      </w:r>
    </w:p>
    <w:p w:rsidR="00BB5E16" w:rsidRDefault="00BB5E16" w:rsidP="00BB5E16">
      <w:pPr>
        <w:pStyle w:val="NormaleWeb"/>
      </w:pPr>
      <w:r>
        <w:t> </w:t>
      </w:r>
    </w:p>
    <w:p w:rsidR="00BB5E16" w:rsidRDefault="00BB5E16" w:rsidP="00BB5E16">
      <w:pPr>
        <w:pStyle w:val="NormaleWeb"/>
      </w:pPr>
      <w:r>
        <w:rPr>
          <w:rStyle w:val="Enfasigrassetto"/>
        </w:rPr>
        <w:t>ESAME FINALE</w:t>
      </w:r>
    </w:p>
    <w:p w:rsidR="00BB5E16" w:rsidRDefault="00BB5E16" w:rsidP="00BB5E16">
      <w:pPr>
        <w:pStyle w:val="NormaleWeb"/>
      </w:pPr>
      <w:r>
        <w:lastRenderedPageBreak/>
        <w:t>Per il completamento del piano di studi previsto dall’ordinamento didattico lo studente dovrà sostenere l'esame finale costituito da una prova pratica a valenza applicativa che ha valore abilitante ed è finalizzata a valutare il raggiungimento delle competenze previste dagli specifici profili professionali e dalla dissertazione di una tesi elaborata dallo studente il cui contenuto dovrà essere attinente a tematiche strettamente correlate al profilo professionale.</w:t>
      </w:r>
    </w:p>
    <w:p w:rsidR="00BB5E16" w:rsidRDefault="00BB5E16" w:rsidP="00BB5E16">
      <w:pPr>
        <w:pStyle w:val="NormaleWeb"/>
      </w:pPr>
      <w:r>
        <w:t>Lo studente potrà prenotarsi alla prova finale tra il 1 agosto ed il 15 settembre soltanto se avrà un debito massimo di non più di 1 esame e anche se non risultano verbalizzate le seguenti attività didattiche: Attività Didattica Elettiva (ADE), Attività seminariale e Laboratori.</w:t>
      </w:r>
    </w:p>
    <w:p w:rsidR="00BB5E16" w:rsidRDefault="00BB5E16" w:rsidP="00BB5E16">
      <w:pPr>
        <w:pStyle w:val="NormaleWeb"/>
      </w:pPr>
      <w:r>
        <w:t>Per poter usufruire della prima sessione di Laurea prevista nel periodo ottobre-novembre, i laureandi dovranno aver terminato tutti gli esami, compresi quello di tirocinio del terzo anno entro e non oltre il 30 settembre dell'anno in corso.</w:t>
      </w:r>
    </w:p>
    <w:p w:rsidR="00BB5E16" w:rsidRDefault="00BB5E16" w:rsidP="00BB5E16">
      <w:pPr>
        <w:pStyle w:val="NormaleWeb"/>
      </w:pPr>
      <w:r>
        <w:t>Per poter usufruire della seconda sessione di Laurea prevista nel periodo marzo-aprile, riferita all'anno accademico precedente, i laureandi dovranno aver terminato tutti gli esami, compreso quello di tirocinio del terzo anno, entro e non oltre il 31 gennaio dell'anno in corso e potranno prenotarsi nel periodo compreso tra il 1 Gennaio ed il 15 Febbraio.</w:t>
      </w:r>
    </w:p>
    <w:p w:rsidR="00BB5E16" w:rsidRDefault="00BB5E16" w:rsidP="00BB5E16">
      <w:pPr>
        <w:pStyle w:val="NormaleWeb"/>
      </w:pPr>
      <w:r>
        <w:t>Inoltre, dovranno verificare che al 31 gennaio di ogni anno siano stati rispettati i requisiti per accedere all’anno di iscrizione successivo richiesti dal Regolamento didattico delle Facoltà art 9 “Sbarramenti” e “Norma di Propedeuticità” e come previsto dal Manifesto generale degli Studi art.30 “Laureandi” co.7.</w:t>
      </w:r>
    </w:p>
    <w:p w:rsidR="00BB5E16" w:rsidRDefault="00BB5E16" w:rsidP="00BB5E16">
      <w:pPr>
        <w:pStyle w:val="NormaleWeb"/>
      </w:pPr>
      <w:r>
        <w:t>Il superamento di esami oltre la data del 31 gennaio comporterà inderogabilmente il pagamento delle tasse universitarie e l'esame finale potrà essere sostenuto nella prima sessione del nuovo anno academico.</w:t>
      </w:r>
    </w:p>
    <w:p w:rsidR="008B1EE4" w:rsidRDefault="00BB5E16">
      <w:bookmarkStart w:id="0" w:name="_GoBack"/>
      <w:bookmarkEnd w:id="0"/>
    </w:p>
    <w:sectPr w:rsidR="008B1E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BFA"/>
    <w:rsid w:val="00287333"/>
    <w:rsid w:val="00A54173"/>
    <w:rsid w:val="00BB5E16"/>
    <w:rsid w:val="00C74B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DA059-F593-496E-B22B-D671B7B8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B5E1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qFormat/>
    <w:rsid w:val="00BB5E16"/>
    <w:rPr>
      <w:b/>
      <w:bCs/>
    </w:rPr>
  </w:style>
  <w:style w:type="character" w:styleId="Enfasicorsivo">
    <w:name w:val="Emphasis"/>
    <w:qFormat/>
    <w:rsid w:val="00BB5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borsisti</dc:creator>
  <cp:keywords/>
  <dc:description/>
  <cp:lastModifiedBy>borsisti</cp:lastModifiedBy>
  <cp:revision>2</cp:revision>
  <dcterms:created xsi:type="dcterms:W3CDTF">2017-04-24T12:17:00Z</dcterms:created>
  <dcterms:modified xsi:type="dcterms:W3CDTF">2017-04-24T12:17:00Z</dcterms:modified>
</cp:coreProperties>
</file>