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AA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it-IT"/>
        </w:rPr>
        <w:t xml:space="preserve">Scuola di specializzazione </w:t>
      </w:r>
    </w:p>
    <w:p w:rsidR="007918AA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it-IT"/>
        </w:rPr>
        <w:t>in beni archivistici e librari</w:t>
      </w:r>
    </w:p>
    <w:p w:rsidR="007918AA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</w:p>
    <w:p w:rsidR="007918AA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</w:p>
    <w:p w:rsidR="007918AA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it-IT"/>
        </w:rPr>
        <w:t xml:space="preserve">Corso di </w:t>
      </w:r>
    </w:p>
    <w:p w:rsidR="007918AA" w:rsidRPr="00612B43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it-IT"/>
        </w:rPr>
        <w:t xml:space="preserve">Istituzioni di </w:t>
      </w:r>
      <w:r w:rsidRPr="00612B43">
        <w:rPr>
          <w:rFonts w:ascii="Arial" w:eastAsia="Times New Roman" w:hAnsi="Arial" w:cs="Arial"/>
          <w:b/>
          <w:bCs/>
          <w:sz w:val="40"/>
          <w:szCs w:val="40"/>
          <w:lang w:eastAsia="it-IT"/>
        </w:rPr>
        <w:t>Biblioteconomia</w:t>
      </w:r>
    </w:p>
    <w:p w:rsidR="007918AA" w:rsidRPr="00612B43" w:rsidRDefault="007918AA" w:rsidP="007918A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:rsidR="007918AA" w:rsidRPr="00762A63" w:rsidRDefault="007918AA" w:rsidP="007918AA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proofErr w:type="spellStart"/>
      <w:r w:rsidRPr="00762A63">
        <w:rPr>
          <w:rFonts w:ascii="Arial" w:eastAsia="Times New Roman" w:hAnsi="Arial" w:cs="Arial"/>
          <w:sz w:val="32"/>
          <w:szCs w:val="32"/>
          <w:lang w:eastAsia="it-IT"/>
        </w:rPr>
        <w:t>a.a</w:t>
      </w:r>
      <w:proofErr w:type="spellEnd"/>
      <w:r w:rsidRPr="00762A63">
        <w:rPr>
          <w:rFonts w:ascii="Arial" w:eastAsia="Times New Roman" w:hAnsi="Arial" w:cs="Arial"/>
          <w:sz w:val="32"/>
          <w:szCs w:val="32"/>
          <w:lang w:eastAsia="it-IT"/>
        </w:rPr>
        <w:t>.: 20</w:t>
      </w:r>
      <w:r w:rsidR="003101D0">
        <w:rPr>
          <w:rFonts w:ascii="Arial" w:eastAsia="Times New Roman" w:hAnsi="Arial" w:cs="Arial"/>
          <w:sz w:val="32"/>
          <w:szCs w:val="32"/>
          <w:lang w:eastAsia="it-IT"/>
        </w:rPr>
        <w:t>20</w:t>
      </w:r>
      <w:r w:rsidR="008434C8">
        <w:rPr>
          <w:rFonts w:ascii="Arial" w:eastAsia="Times New Roman" w:hAnsi="Arial" w:cs="Arial"/>
          <w:sz w:val="32"/>
          <w:szCs w:val="32"/>
          <w:lang w:eastAsia="it-IT"/>
        </w:rPr>
        <w:t>-21</w:t>
      </w:r>
      <w:r w:rsidRPr="00762A63">
        <w:rPr>
          <w:rFonts w:ascii="Arial" w:eastAsia="Times New Roman" w:hAnsi="Arial" w:cs="Arial"/>
          <w:sz w:val="32"/>
          <w:szCs w:val="32"/>
          <w:lang w:eastAsia="it-IT"/>
        </w:rPr>
        <w:t xml:space="preserve"> – 8 CFU</w:t>
      </w:r>
    </w:p>
    <w:p w:rsidR="007918AA" w:rsidRPr="00762A63" w:rsidRDefault="007918AA" w:rsidP="007918AA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762A63">
        <w:rPr>
          <w:rFonts w:ascii="Arial" w:eastAsia="Times New Roman" w:hAnsi="Arial" w:cs="Arial"/>
          <w:sz w:val="32"/>
          <w:szCs w:val="32"/>
          <w:lang w:eastAsia="it-IT"/>
        </w:rPr>
        <w:t>Prof. Giovanni Solimine</w:t>
      </w:r>
    </w:p>
    <w:p w:rsidR="007918AA" w:rsidRPr="00762A63" w:rsidRDefault="007918AA" w:rsidP="007918AA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762A63">
        <w:rPr>
          <w:rFonts w:ascii="Arial" w:eastAsia="Times New Roman" w:hAnsi="Arial" w:cs="Arial"/>
          <w:sz w:val="32"/>
          <w:szCs w:val="32"/>
          <w:lang w:eastAsia="it-IT"/>
        </w:rPr>
        <w:t>Settore M-STO/08</w:t>
      </w:r>
    </w:p>
    <w:p w:rsidR="007918AA" w:rsidRPr="00762A63" w:rsidRDefault="007918AA" w:rsidP="007918AA">
      <w:pPr>
        <w:shd w:val="clear" w:color="auto" w:fill="FFFFFF"/>
        <w:spacing w:after="0" w:line="255" w:lineRule="atLeast"/>
        <w:rPr>
          <w:rFonts w:ascii="Arial" w:eastAsia="Times New Roman" w:hAnsi="Arial" w:cs="Arial"/>
          <w:sz w:val="32"/>
          <w:szCs w:val="32"/>
          <w:lang w:eastAsia="it-IT"/>
        </w:rPr>
      </w:pPr>
    </w:p>
    <w:p w:rsidR="007918AA" w:rsidRPr="00762A63" w:rsidRDefault="007918AA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</w:p>
    <w:p w:rsidR="007918AA" w:rsidRPr="007918AA" w:rsidRDefault="00B25475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Programma e b</w:t>
      </w:r>
      <w:r w:rsidR="007918AA" w:rsidRPr="007918AA">
        <w:rPr>
          <w:rFonts w:ascii="Arial" w:eastAsia="Times New Roman" w:hAnsi="Arial" w:cs="Arial"/>
          <w:sz w:val="24"/>
          <w:szCs w:val="24"/>
          <w:u w:val="single"/>
          <w:lang w:eastAsia="it-IT"/>
        </w:rPr>
        <w:t>ibliografia per l’esame.</w:t>
      </w:r>
    </w:p>
    <w:p w:rsidR="00B25475" w:rsidRDefault="00B25475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918AA" w:rsidRPr="007918AA" w:rsidRDefault="007918AA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918AA">
        <w:rPr>
          <w:rFonts w:ascii="Arial" w:eastAsia="Times New Roman" w:hAnsi="Arial" w:cs="Arial"/>
          <w:sz w:val="24"/>
          <w:szCs w:val="24"/>
          <w:lang w:eastAsia="it-IT"/>
        </w:rPr>
        <w:t>Il corso presuppone una conoscenza di base del dominio disciplinare e delle principali questioni affrontate attualmente dalla Biblioteconomia a livello internazionale. Tali conoscenza possono essere acquisite attraverso la lettura di un buon manuale.</w:t>
      </w:r>
    </w:p>
    <w:p w:rsidR="007918AA" w:rsidRPr="007918AA" w:rsidRDefault="007918AA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918AA">
        <w:rPr>
          <w:rFonts w:ascii="Arial" w:eastAsia="Times New Roman" w:hAnsi="Arial" w:cs="Arial"/>
          <w:sz w:val="24"/>
          <w:szCs w:val="24"/>
          <w:lang w:eastAsia="it-IT"/>
        </w:rPr>
        <w:t>Si consiglia la lettura di:</w:t>
      </w:r>
    </w:p>
    <w:p w:rsidR="007918AA" w:rsidRPr="007918AA" w:rsidRDefault="007918AA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918A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Biblioteche e Biblioteconomia: princìpi e questioni</w:t>
      </w:r>
      <w:r w:rsidRPr="007918AA">
        <w:rPr>
          <w:rFonts w:ascii="Arial" w:eastAsia="Times New Roman" w:hAnsi="Arial" w:cs="Arial"/>
          <w:sz w:val="24"/>
          <w:szCs w:val="24"/>
          <w:lang w:eastAsia="it-IT"/>
        </w:rPr>
        <w:t>, a cura di Giovanni Solimine e Paul G. Weston, Roma, Carocci, 2015.</w:t>
      </w:r>
    </w:p>
    <w:p w:rsidR="007918AA" w:rsidRDefault="007918AA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34C8" w:rsidRDefault="008434C8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l’approfondimento dei principi fondamentali della disciplina verrà preso a riferimento il pensiero di </w:t>
      </w:r>
      <w:proofErr w:type="spellStart"/>
      <w:r w:rsidRPr="007918AA">
        <w:rPr>
          <w:rFonts w:ascii="Arial" w:eastAsia="Times New Roman" w:hAnsi="Arial" w:cs="Arial"/>
          <w:sz w:val="24"/>
          <w:szCs w:val="24"/>
          <w:lang w:eastAsia="it-IT"/>
        </w:rPr>
        <w:t>Shiyali</w:t>
      </w:r>
      <w:proofErr w:type="spellEnd"/>
      <w:r w:rsidRPr="00791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7918AA">
        <w:rPr>
          <w:rFonts w:ascii="Arial" w:eastAsia="Times New Roman" w:hAnsi="Arial" w:cs="Arial"/>
          <w:sz w:val="24"/>
          <w:szCs w:val="24"/>
          <w:lang w:eastAsia="it-IT"/>
        </w:rPr>
        <w:t>Ramamrita</w:t>
      </w:r>
      <w:proofErr w:type="spellEnd"/>
      <w:r w:rsidRPr="00791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7918AA">
        <w:rPr>
          <w:rFonts w:ascii="Arial" w:eastAsia="Times New Roman" w:hAnsi="Arial" w:cs="Arial"/>
          <w:sz w:val="24"/>
          <w:szCs w:val="24"/>
          <w:lang w:eastAsia="it-IT"/>
        </w:rPr>
        <w:t>Ranganathan</w:t>
      </w:r>
      <w:proofErr w:type="spellEnd"/>
      <w:r w:rsidR="0077425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774255" w:rsidRPr="00774255">
        <w:rPr>
          <w:rFonts w:ascii="Arial" w:eastAsia="Times New Roman" w:hAnsi="Arial" w:cs="Arial"/>
          <w:sz w:val="24"/>
          <w:szCs w:val="24"/>
          <w:lang w:eastAsia="it-IT"/>
        </w:rPr>
        <w:t>(1892-1972)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il principale teorico della Biblioteconomia nel XX secolo. </w:t>
      </w:r>
    </w:p>
    <w:p w:rsidR="008434C8" w:rsidRDefault="008434C8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Si consiglia la lettura di</w:t>
      </w:r>
    </w:p>
    <w:p w:rsidR="008434C8" w:rsidRDefault="008434C8" w:rsidP="008434C8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434C8">
        <w:rPr>
          <w:rFonts w:ascii="Arial" w:eastAsia="Times New Roman" w:hAnsi="Arial" w:cs="Arial"/>
          <w:sz w:val="24"/>
          <w:szCs w:val="24"/>
          <w:lang w:eastAsia="it-IT"/>
        </w:rPr>
        <w:t xml:space="preserve">C. BIANCHINI, </w:t>
      </w:r>
      <w:r w:rsidRPr="008434C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I fondamenti della biblioteconomia. Attualità del pensiero di S.R. </w:t>
      </w:r>
      <w:proofErr w:type="spellStart"/>
      <w:r w:rsidRPr="008434C8">
        <w:rPr>
          <w:rFonts w:ascii="Arial" w:eastAsia="Times New Roman" w:hAnsi="Arial" w:cs="Arial"/>
          <w:i/>
          <w:sz w:val="24"/>
          <w:szCs w:val="24"/>
          <w:lang w:eastAsia="it-IT"/>
        </w:rPr>
        <w:t>Ranganathan</w:t>
      </w:r>
      <w:proofErr w:type="spellEnd"/>
      <w:r w:rsidRPr="008434C8">
        <w:rPr>
          <w:rFonts w:ascii="Arial" w:eastAsia="Times New Roman" w:hAnsi="Arial" w:cs="Arial"/>
          <w:sz w:val="24"/>
          <w:szCs w:val="24"/>
          <w:lang w:eastAsia="it-IT"/>
        </w:rPr>
        <w:t>, Milano, Editrice Bibliografica, 2015.</w:t>
      </w:r>
    </w:p>
    <w:p w:rsidR="008434C8" w:rsidRPr="008434C8" w:rsidRDefault="008434C8" w:rsidP="008434C8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 di una delle principali opere dell’autore. Gli studenti potranno scegliere tra</w:t>
      </w:r>
    </w:p>
    <w:p w:rsidR="008434C8" w:rsidRDefault="008434C8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434C8">
        <w:rPr>
          <w:rFonts w:ascii="Arial" w:eastAsia="Times New Roman" w:hAnsi="Arial" w:cs="Arial"/>
          <w:caps/>
          <w:sz w:val="24"/>
          <w:szCs w:val="24"/>
          <w:lang w:eastAsia="it-IT"/>
        </w:rPr>
        <w:t>S. R. Ranganathan</w:t>
      </w:r>
      <w:r w:rsidRPr="007918AA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7918AA">
        <w:rPr>
          <w:rFonts w:ascii="Arial" w:eastAsia="Times New Roman" w:hAnsi="Arial" w:cs="Arial"/>
          <w:i/>
          <w:sz w:val="24"/>
          <w:szCs w:val="24"/>
          <w:lang w:eastAsia="it-IT"/>
        </w:rPr>
        <w:t>Le cinque leggi della biblioteconomia</w:t>
      </w:r>
      <w:r w:rsidRPr="007918AA">
        <w:rPr>
          <w:rFonts w:ascii="Arial" w:eastAsia="Times New Roman" w:hAnsi="Arial" w:cs="Arial"/>
          <w:sz w:val="24"/>
          <w:szCs w:val="24"/>
          <w:lang w:eastAsia="it-IT"/>
        </w:rPr>
        <w:t>, Firenze, Le Lettere, 2010.</w:t>
      </w:r>
    </w:p>
    <w:p w:rsidR="008434C8" w:rsidRDefault="008434C8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oppure</w:t>
      </w:r>
    </w:p>
    <w:p w:rsidR="008434C8" w:rsidRDefault="008434C8" w:rsidP="008434C8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434C8">
        <w:rPr>
          <w:rFonts w:ascii="Arial" w:eastAsia="Times New Roman" w:hAnsi="Arial" w:cs="Arial"/>
          <w:caps/>
          <w:sz w:val="24"/>
          <w:szCs w:val="24"/>
          <w:lang w:eastAsia="it-IT"/>
        </w:rPr>
        <w:t>S. R. Ranganathan</w:t>
      </w:r>
      <w:r>
        <w:rPr>
          <w:rFonts w:ascii="Arial" w:eastAsia="Times New Roman" w:hAnsi="Arial" w:cs="Arial"/>
          <w:caps/>
          <w:sz w:val="24"/>
          <w:szCs w:val="24"/>
          <w:lang w:eastAsia="it-IT"/>
        </w:rPr>
        <w:t xml:space="preserve">, </w:t>
      </w:r>
      <w:r w:rsidRPr="008434C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Il servizio di </w:t>
      </w:r>
      <w:proofErr w:type="spellStart"/>
      <w:r w:rsidRPr="008434C8">
        <w:rPr>
          <w:rFonts w:ascii="Arial" w:eastAsia="Times New Roman" w:hAnsi="Arial" w:cs="Arial"/>
          <w:i/>
          <w:sz w:val="24"/>
          <w:szCs w:val="24"/>
          <w:lang w:eastAsia="it-IT"/>
        </w:rPr>
        <w:t>reference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Firenze, Le Lettere, 2009</w:t>
      </w:r>
      <w:r w:rsidRPr="007918A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8434C8" w:rsidRDefault="008434C8" w:rsidP="008434C8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A14D3" w:rsidRPr="004A14D3" w:rsidRDefault="004A14D3" w:rsidP="004A14D3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A14D3">
        <w:rPr>
          <w:rFonts w:ascii="Arial" w:eastAsia="Times New Roman" w:hAnsi="Arial" w:cs="Arial"/>
          <w:sz w:val="24"/>
          <w:szCs w:val="24"/>
          <w:lang w:eastAsia="it-IT"/>
        </w:rPr>
        <w:t xml:space="preserve">Nel corso delle lezioni verranno approfonditi in particolare i problemi legati alle diverse metodologie di ricerca che possono essere applicate in Biblioteconomia (il metodo comparatistico, gli studi di caso, i sondaggi, la ricerca sperimentale, la ricerca etnografica, lo studio </w:t>
      </w:r>
      <w:proofErr w:type="spellStart"/>
      <w:r w:rsidRPr="004A14D3">
        <w:rPr>
          <w:rFonts w:ascii="Arial" w:eastAsia="Times New Roman" w:hAnsi="Arial" w:cs="Arial"/>
          <w:sz w:val="24"/>
          <w:szCs w:val="24"/>
          <w:lang w:eastAsia="it-IT"/>
        </w:rPr>
        <w:t>Delphi</w:t>
      </w:r>
      <w:proofErr w:type="spellEnd"/>
      <w:r w:rsidRPr="004A14D3">
        <w:rPr>
          <w:rFonts w:ascii="Arial" w:eastAsia="Times New Roman" w:hAnsi="Arial" w:cs="Arial"/>
          <w:sz w:val="24"/>
          <w:szCs w:val="24"/>
          <w:lang w:eastAsia="it-IT"/>
        </w:rPr>
        <w:t xml:space="preserve">, la ricerca-azione, la ricerca storica, la </w:t>
      </w:r>
      <w:proofErr w:type="spellStart"/>
      <w:r w:rsidRPr="004A14D3">
        <w:rPr>
          <w:rFonts w:ascii="Arial" w:eastAsia="Times New Roman" w:hAnsi="Arial" w:cs="Arial"/>
          <w:sz w:val="24"/>
          <w:szCs w:val="24"/>
          <w:lang w:eastAsia="it-IT"/>
        </w:rPr>
        <w:t>grounded</w:t>
      </w:r>
      <w:proofErr w:type="spellEnd"/>
      <w:r w:rsidRPr="004A14D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4A14D3">
        <w:rPr>
          <w:rFonts w:ascii="Arial" w:eastAsia="Times New Roman" w:hAnsi="Arial" w:cs="Arial"/>
          <w:sz w:val="24"/>
          <w:szCs w:val="24"/>
          <w:lang w:eastAsia="it-IT"/>
        </w:rPr>
        <w:t>therory</w:t>
      </w:r>
      <w:proofErr w:type="spellEnd"/>
      <w:r w:rsidRPr="004A14D3">
        <w:rPr>
          <w:rFonts w:ascii="Arial" w:eastAsia="Times New Roman" w:hAnsi="Arial" w:cs="Arial"/>
          <w:sz w:val="24"/>
          <w:szCs w:val="24"/>
          <w:lang w:eastAsia="it-IT"/>
        </w:rPr>
        <w:t>). Si consiglia la lettura di</w:t>
      </w:r>
    </w:p>
    <w:p w:rsidR="004A14D3" w:rsidRPr="008434C8" w:rsidRDefault="004A14D3" w:rsidP="004A14D3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A14D3">
        <w:rPr>
          <w:rFonts w:ascii="Arial" w:eastAsia="Times New Roman" w:hAnsi="Arial" w:cs="Arial"/>
          <w:caps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caps/>
          <w:sz w:val="24"/>
          <w:szCs w:val="24"/>
          <w:lang w:eastAsia="it-IT"/>
        </w:rPr>
        <w:t>.</w:t>
      </w:r>
      <w:r w:rsidRPr="004A14D3">
        <w:rPr>
          <w:rFonts w:ascii="Arial" w:eastAsia="Times New Roman" w:hAnsi="Arial" w:cs="Arial"/>
          <w:caps/>
          <w:sz w:val="24"/>
          <w:szCs w:val="24"/>
          <w:lang w:eastAsia="it-IT"/>
        </w:rPr>
        <w:t xml:space="preserve"> J</w:t>
      </w:r>
      <w:r>
        <w:rPr>
          <w:rFonts w:ascii="Arial" w:eastAsia="Times New Roman" w:hAnsi="Arial" w:cs="Arial"/>
          <w:caps/>
          <w:sz w:val="24"/>
          <w:szCs w:val="24"/>
          <w:lang w:eastAsia="it-IT"/>
        </w:rPr>
        <w:t>.</w:t>
      </w:r>
      <w:r w:rsidRPr="004A14D3">
        <w:rPr>
          <w:rFonts w:ascii="Arial" w:eastAsia="Times New Roman" w:hAnsi="Arial" w:cs="Arial"/>
          <w:caps/>
          <w:sz w:val="24"/>
          <w:szCs w:val="24"/>
          <w:lang w:eastAsia="it-IT"/>
        </w:rPr>
        <w:t xml:space="preserve"> Pickard</w:t>
      </w:r>
      <w:r w:rsidRPr="004A14D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4A14D3">
        <w:rPr>
          <w:rFonts w:ascii="Arial" w:eastAsia="Times New Roman" w:hAnsi="Arial" w:cs="Arial"/>
          <w:i/>
          <w:sz w:val="24"/>
          <w:szCs w:val="24"/>
          <w:lang w:eastAsia="it-IT"/>
        </w:rPr>
        <w:t>La ricerca in biblioteca</w:t>
      </w:r>
      <w:r w:rsidRPr="004A14D3">
        <w:rPr>
          <w:rFonts w:ascii="Arial" w:eastAsia="Times New Roman" w:hAnsi="Arial" w:cs="Arial"/>
          <w:sz w:val="24"/>
          <w:szCs w:val="24"/>
          <w:lang w:eastAsia="it-IT"/>
        </w:rPr>
        <w:t>, Milano, Editrice Bibliografica, 2010, pp. 363-416.</w:t>
      </w:r>
    </w:p>
    <w:p w:rsidR="004A14D3" w:rsidRDefault="004A14D3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34C8" w:rsidRDefault="004A14D3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="007918AA" w:rsidRPr="007918AA">
        <w:rPr>
          <w:rFonts w:ascii="Arial" w:eastAsia="Times New Roman" w:hAnsi="Arial" w:cs="Arial"/>
          <w:sz w:val="24"/>
          <w:szCs w:val="24"/>
          <w:lang w:eastAsia="it-IT"/>
        </w:rPr>
        <w:t>erranno approfonditi in</w:t>
      </w:r>
      <w:r>
        <w:rPr>
          <w:rFonts w:ascii="Arial" w:eastAsia="Times New Roman" w:hAnsi="Arial" w:cs="Arial"/>
          <w:sz w:val="24"/>
          <w:szCs w:val="24"/>
          <w:lang w:eastAsia="it-IT"/>
        </w:rPr>
        <w:t>fine</w:t>
      </w:r>
      <w:r w:rsidR="00B25475">
        <w:rPr>
          <w:rFonts w:ascii="Arial" w:eastAsia="Times New Roman" w:hAnsi="Arial" w:cs="Arial"/>
          <w:sz w:val="24"/>
          <w:szCs w:val="24"/>
          <w:lang w:eastAsia="it-IT"/>
        </w:rPr>
        <w:t xml:space="preserve"> i temi relativi all’identità e alla percezione della biblioteca nella società attuale. Lo studio di questa parte, affidata specificamente alle lezioni tenute dalla dott. Anna Galluzzi, può essere introdotta dalla lettura di</w:t>
      </w:r>
    </w:p>
    <w:p w:rsidR="00B25475" w:rsidRDefault="00B25475" w:rsidP="007918AA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G. SOLIMINE – G. ZANCHINI, 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>La cultura orizzontale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Roma-Bari, Laterza, 2020. </w:t>
      </w:r>
    </w:p>
    <w:p w:rsidR="007918AA" w:rsidRPr="007918AA" w:rsidRDefault="007918AA" w:rsidP="003101D0">
      <w:pPr>
        <w:pStyle w:val="Paragrafoelenco"/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7918AA" w:rsidRPr="00791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447E"/>
    <w:multiLevelType w:val="hybridMultilevel"/>
    <w:tmpl w:val="C91A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C68D2"/>
    <w:multiLevelType w:val="hybridMultilevel"/>
    <w:tmpl w:val="26E6B13E"/>
    <w:lvl w:ilvl="0" w:tplc="5C06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620824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F0"/>
    <w:rsid w:val="000046BF"/>
    <w:rsid w:val="0018327C"/>
    <w:rsid w:val="003101D0"/>
    <w:rsid w:val="00460CF0"/>
    <w:rsid w:val="004A14D3"/>
    <w:rsid w:val="00774255"/>
    <w:rsid w:val="007918AA"/>
    <w:rsid w:val="008434C8"/>
    <w:rsid w:val="00B25475"/>
    <w:rsid w:val="00D64785"/>
    <w:rsid w:val="00E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75D"/>
  <w15:chartTrackingRefBased/>
  <w15:docId w15:val="{168EE2A3-880D-410C-A5C6-6884768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Solimine</cp:lastModifiedBy>
  <cp:revision>9</cp:revision>
  <dcterms:created xsi:type="dcterms:W3CDTF">2017-03-19T07:54:00Z</dcterms:created>
  <dcterms:modified xsi:type="dcterms:W3CDTF">2020-11-28T09:08:00Z</dcterms:modified>
</cp:coreProperties>
</file>