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36A" w:rsidRPr="005F436A" w:rsidRDefault="005F436A" w:rsidP="005F436A">
      <w:pPr>
        <w:rPr>
          <w:b/>
        </w:rPr>
      </w:pPr>
      <w:r w:rsidRPr="005F436A">
        <w:rPr>
          <w:b/>
        </w:rPr>
        <w:t>Access vs Degradation impairments</w:t>
      </w:r>
    </w:p>
    <w:p w:rsidR="005F436A" w:rsidRDefault="005F436A" w:rsidP="005F436A"/>
    <w:p w:rsidR="005F436A" w:rsidRDefault="005F436A" w:rsidP="005F436A">
      <w:r>
        <w:t xml:space="preserve">Jefferies, E., &amp; </w:t>
      </w:r>
      <w:proofErr w:type="spellStart"/>
      <w:r>
        <w:t>Lambon</w:t>
      </w:r>
      <w:proofErr w:type="spellEnd"/>
      <w:r>
        <w:t>-Ralph, M.A. (2006).  Semantic impairment in stroke aphasia versus semantic dementia: A case-series comparison.  Brain, 129, 2132-2147</w:t>
      </w:r>
    </w:p>
    <w:p w:rsidR="005F436A" w:rsidRDefault="005F436A" w:rsidP="005F436A"/>
    <w:p w:rsidR="005F436A" w:rsidRDefault="005F436A" w:rsidP="005F436A">
      <w:proofErr w:type="spellStart"/>
      <w:r>
        <w:t>Biegler</w:t>
      </w:r>
      <w:proofErr w:type="spellEnd"/>
      <w:r>
        <w:t xml:space="preserve">, K.A., </w:t>
      </w:r>
      <w:proofErr w:type="spellStart"/>
      <w:r>
        <w:t>Crowter</w:t>
      </w:r>
      <w:proofErr w:type="spellEnd"/>
      <w:r>
        <w:t>, J.E., &amp; Martin, R.C. (2008</w:t>
      </w:r>
      <w:proofErr w:type="gramStart"/>
      <w:r>
        <w:t>).Consequences</w:t>
      </w:r>
      <w:proofErr w:type="gramEnd"/>
      <w:r>
        <w:t xml:space="preserve"> of an inhibition deficit for word production and comprehension:  Evidence from the semantic blocking paradigm.  Cognitive Neuropsychology, 25 (4), 493-527.</w:t>
      </w:r>
    </w:p>
    <w:p w:rsidR="005F436A" w:rsidRDefault="005F436A" w:rsidP="005F436A"/>
    <w:p w:rsidR="005F436A" w:rsidRDefault="005F436A" w:rsidP="005F436A">
      <w:r>
        <w:t xml:space="preserve">Forde, E.M.E., &amp; Humphreys, G.W. (2007).  Contrasting effects of repetition across tasks:  Implications for understanding the nature of refractory </w:t>
      </w:r>
      <w:proofErr w:type="spellStart"/>
      <w:r>
        <w:t>behavior</w:t>
      </w:r>
      <w:proofErr w:type="spellEnd"/>
      <w:r>
        <w:t xml:space="preserve"> and models of semantic memory.  Cognitive, affective and </w:t>
      </w:r>
      <w:proofErr w:type="spellStart"/>
      <w:r>
        <w:t>behavioral</w:t>
      </w:r>
      <w:proofErr w:type="spellEnd"/>
      <w:r>
        <w:t xml:space="preserve"> neuroscience, 7(3), 198-211</w:t>
      </w:r>
    </w:p>
    <w:p w:rsidR="005F436A" w:rsidRDefault="005F436A" w:rsidP="005F436A"/>
    <w:p w:rsidR="005F436A" w:rsidRDefault="005F436A" w:rsidP="005F436A">
      <w:r>
        <w:t xml:space="preserve">Moses, M.S., Nickels, L.A., &amp; Sheard, C. (2004).  </w:t>
      </w:r>
      <w:proofErr w:type="spellStart"/>
      <w:r>
        <w:t>Neologistic</w:t>
      </w:r>
      <w:proofErr w:type="spellEnd"/>
      <w:r>
        <w:t xml:space="preserve"> perseveration errors in </w:t>
      </w:r>
      <w:proofErr w:type="spellStart"/>
      <w:r>
        <w:t>Jargonaphasia</w:t>
      </w:r>
      <w:proofErr w:type="spellEnd"/>
      <w:r>
        <w:t xml:space="preserve">, </w:t>
      </w:r>
      <w:proofErr w:type="spellStart"/>
      <w:r>
        <w:t>Neurocase</w:t>
      </w:r>
      <w:proofErr w:type="spellEnd"/>
      <w:r>
        <w:t>, 10(6), 452-461.</w:t>
      </w:r>
    </w:p>
    <w:p w:rsidR="005F436A" w:rsidRDefault="005F436A" w:rsidP="005F436A"/>
    <w:p w:rsidR="005F436A" w:rsidRDefault="005F436A" w:rsidP="005F436A"/>
    <w:p w:rsidR="005F436A" w:rsidRPr="005F436A" w:rsidRDefault="002E7438" w:rsidP="005F436A">
      <w:pPr>
        <w:rPr>
          <w:b/>
        </w:rPr>
      </w:pPr>
      <w:r>
        <w:rPr>
          <w:b/>
        </w:rPr>
        <w:t xml:space="preserve">Phonological impairments and </w:t>
      </w:r>
      <w:proofErr w:type="spellStart"/>
      <w:r w:rsidR="005F436A" w:rsidRPr="005F436A">
        <w:rPr>
          <w:b/>
        </w:rPr>
        <w:t>Jargonaphasia</w:t>
      </w:r>
      <w:proofErr w:type="spellEnd"/>
    </w:p>
    <w:p w:rsidR="005F436A" w:rsidRDefault="005F436A" w:rsidP="005F436A"/>
    <w:p w:rsidR="005F436A" w:rsidRDefault="005F436A" w:rsidP="005F436A">
      <w:r>
        <w:t xml:space="preserve">Robson, J., </w:t>
      </w:r>
      <w:proofErr w:type="spellStart"/>
      <w:r>
        <w:t>Pring</w:t>
      </w:r>
      <w:proofErr w:type="spellEnd"/>
      <w:r>
        <w:t>, T., Marshall, &amp; Chiat, S. (2003).  Phoneme frequency effect in jargon aphasia:  A phonological investigation of nonword errors.  Brain and Language, 85, 109-124.</w:t>
      </w:r>
    </w:p>
    <w:p w:rsidR="005F436A" w:rsidRDefault="005F436A" w:rsidP="005F436A"/>
    <w:p w:rsidR="005F436A" w:rsidRDefault="005F436A" w:rsidP="005F436A">
      <w:r>
        <w:t xml:space="preserve">Olson, A.C., Romani, C. &amp; Halloran, L. (2006).  Localizing the deficit in a case of </w:t>
      </w:r>
      <w:proofErr w:type="spellStart"/>
      <w:r>
        <w:t>jargonaphasia</w:t>
      </w:r>
      <w:proofErr w:type="spellEnd"/>
      <w:r>
        <w:t>.  Cognitive Neuropsychology, 24, 2, 211-2</w:t>
      </w:r>
    </w:p>
    <w:p w:rsidR="005F436A" w:rsidRDefault="005F436A" w:rsidP="005F436A"/>
    <w:p w:rsidR="005F436A" w:rsidRDefault="005F436A" w:rsidP="005F436A">
      <w:proofErr w:type="spellStart"/>
      <w:r>
        <w:t>Golberg</w:t>
      </w:r>
      <w:proofErr w:type="spellEnd"/>
      <w:r>
        <w:t>, A.M., &amp; Rapp, B. (2008).  Is compound chaining the serial order mechanism of spelling?  A simple recurrent network investigation.  Cognitive Neuropsychology, 25(2), 218-255</w:t>
      </w:r>
    </w:p>
    <w:p w:rsidR="005F436A" w:rsidRDefault="005F436A" w:rsidP="005F436A"/>
    <w:p w:rsidR="005F436A" w:rsidRDefault="005F436A" w:rsidP="005F436A"/>
    <w:p w:rsidR="005F436A" w:rsidRDefault="005F436A" w:rsidP="005F436A">
      <w:r>
        <w:t xml:space="preserve">Romani, C., </w:t>
      </w:r>
      <w:proofErr w:type="spellStart"/>
      <w:r>
        <w:t>Galluzzi</w:t>
      </w:r>
      <w:proofErr w:type="spellEnd"/>
      <w:r>
        <w:t xml:space="preserve">. &amp; Olson, A C (2011).  Phonological-lexical activation:  A lexical component or an output buffer? Evidence from aphasic errors.  Cortex, 47, 217-235. </w:t>
      </w:r>
    </w:p>
    <w:p w:rsidR="005F436A" w:rsidRDefault="005F436A" w:rsidP="005F436A"/>
    <w:p w:rsidR="005F436A" w:rsidRPr="002E7438" w:rsidRDefault="002E7438" w:rsidP="005F436A">
      <w:pPr>
        <w:rPr>
          <w:b/>
        </w:rPr>
      </w:pPr>
      <w:r w:rsidRPr="002E7438">
        <w:rPr>
          <w:b/>
        </w:rPr>
        <w:t>Treating phonological and semantic impairments</w:t>
      </w:r>
    </w:p>
    <w:p w:rsidR="002E7438" w:rsidRDefault="002E7438" w:rsidP="005F436A"/>
    <w:p w:rsidR="005F436A" w:rsidRDefault="005F436A" w:rsidP="005F436A">
      <w:r>
        <w:t xml:space="preserve">Hoffman, P., Jefferies, E., Ehsan, S., Jones, R.W., &amp; </w:t>
      </w:r>
      <w:proofErr w:type="spellStart"/>
      <w:r>
        <w:t>Lambon</w:t>
      </w:r>
      <w:proofErr w:type="spellEnd"/>
      <w:r>
        <w:t xml:space="preserve"> Ralph, M.A. (2009).  Semantic memory is key to binding phonology:  Converging evidence from immediate serial recall in semantic dementia and healthy participants.  </w:t>
      </w:r>
      <w:proofErr w:type="spellStart"/>
      <w:r>
        <w:t>Neuropsychologia</w:t>
      </w:r>
      <w:proofErr w:type="spellEnd"/>
      <w:r>
        <w:t>, 47, 747-760.</w:t>
      </w:r>
    </w:p>
    <w:p w:rsidR="005F436A" w:rsidRDefault="005F436A" w:rsidP="005F436A"/>
    <w:p w:rsidR="005F436A" w:rsidRDefault="005F436A" w:rsidP="005F436A"/>
    <w:p w:rsidR="005F436A" w:rsidRDefault="005F436A" w:rsidP="005F436A">
      <w:proofErr w:type="spellStart"/>
      <w:r>
        <w:t>Koenke</w:t>
      </w:r>
      <w:proofErr w:type="spellEnd"/>
      <w:r>
        <w:t xml:space="preserve"> et al., (2013).  Lexical learning in mild aphasia: </w:t>
      </w:r>
      <w:proofErr w:type="spellStart"/>
      <w:r>
        <w:t>Geture</w:t>
      </w:r>
      <w:proofErr w:type="spellEnd"/>
      <w:r>
        <w:t xml:space="preserve"> benefit depends on </w:t>
      </w:r>
      <w:proofErr w:type="spellStart"/>
      <w:r>
        <w:t>patholinguistic</w:t>
      </w:r>
      <w:proofErr w:type="spellEnd"/>
      <w:r>
        <w:t xml:space="preserve"> profile and </w:t>
      </w:r>
      <w:r w:rsidR="002E7438">
        <w:t>lesion</w:t>
      </w:r>
      <w:r>
        <w:t xml:space="preserve"> pattern.  Cortex, 49, 2637-2649.</w:t>
      </w:r>
    </w:p>
    <w:p w:rsidR="005F436A" w:rsidRDefault="005F436A" w:rsidP="005F436A"/>
    <w:p w:rsidR="005F436A" w:rsidRDefault="005F436A" w:rsidP="005F436A">
      <w:r>
        <w:t xml:space="preserve">de Aguiar, V, </w:t>
      </w:r>
      <w:proofErr w:type="spellStart"/>
      <w:r>
        <w:t>Bastiaanse</w:t>
      </w:r>
      <w:proofErr w:type="spellEnd"/>
      <w:r>
        <w:t xml:space="preserve">, R., &amp; Miceli, G. (2016).  Improving production of treated and untreated verbs in aphasia; A meta-analyses.  Frontiers in human </w:t>
      </w:r>
      <w:proofErr w:type="spellStart"/>
      <w:r>
        <w:t>Neurosceince</w:t>
      </w:r>
      <w:proofErr w:type="spellEnd"/>
      <w:r>
        <w:t>, 10, N 468</w:t>
      </w:r>
    </w:p>
    <w:p w:rsidR="005F436A" w:rsidRDefault="005F436A" w:rsidP="005F436A"/>
    <w:p w:rsidR="005F436A" w:rsidRDefault="005F436A" w:rsidP="005F436A">
      <w:r>
        <w:lastRenderedPageBreak/>
        <w:t>Bowen et al.  (</w:t>
      </w:r>
      <w:proofErr w:type="gramStart"/>
      <w:r>
        <w:t>2012)Effectiveness</w:t>
      </w:r>
      <w:proofErr w:type="gramEnd"/>
      <w:r>
        <w:t xml:space="preserve"> of enhanced communication therapy in the first four months after stroke for aphasia and dysarthria: a randomized controlled trial.  British Medical Journal (open access), 345, 1-15</w:t>
      </w:r>
    </w:p>
    <w:p w:rsidR="005F436A" w:rsidRDefault="005F436A" w:rsidP="005F436A"/>
    <w:p w:rsidR="005F436A" w:rsidRDefault="005F436A" w:rsidP="005F436A">
      <w:r>
        <w:t>Carragher, C., Conroy, P., Sage, K., &amp; Wilkinson, R. (2012).  Can impairment-focused therapy change the everyday conversations of people with aphasia?  A review of literature and future directions, Aphasiology, 26 (7), 895-916.</w:t>
      </w:r>
    </w:p>
    <w:p w:rsidR="002E7438" w:rsidRDefault="002E7438" w:rsidP="002E7438">
      <w:pPr>
        <w:tabs>
          <w:tab w:val="left" w:pos="3261"/>
        </w:tabs>
        <w:ind w:left="851" w:hanging="851"/>
        <w:rPr>
          <w:rFonts w:ascii="Calibri" w:hAnsi="Calibri" w:cs="Calibri"/>
          <w:b/>
          <w:sz w:val="22"/>
          <w:szCs w:val="22"/>
          <w:lang w:eastAsia="en-GB"/>
        </w:rPr>
      </w:pPr>
    </w:p>
    <w:p w:rsidR="002E7438" w:rsidRPr="00234028" w:rsidRDefault="002E7438" w:rsidP="002E7438">
      <w:pPr>
        <w:tabs>
          <w:tab w:val="left" w:pos="3261"/>
        </w:tabs>
        <w:ind w:left="851" w:hanging="851"/>
        <w:rPr>
          <w:rFonts w:ascii="Calibri" w:hAnsi="Calibri" w:cs="Calibri"/>
          <w:b/>
          <w:sz w:val="22"/>
          <w:szCs w:val="22"/>
        </w:rPr>
      </w:pPr>
      <w:bookmarkStart w:id="0" w:name="_GoBack"/>
      <w:r w:rsidRPr="002E7438">
        <w:rPr>
          <w:rFonts w:ascii="Calibri" w:hAnsi="Calibri" w:cs="Calibri"/>
          <w:sz w:val="22"/>
          <w:szCs w:val="22"/>
          <w:lang w:eastAsia="en-GB"/>
        </w:rPr>
        <w:t>Romani, C.,</w:t>
      </w:r>
      <w:r w:rsidRPr="000D1DD6">
        <w:rPr>
          <w:rFonts w:ascii="Calibri" w:hAnsi="Calibri" w:cs="Calibri"/>
          <w:b/>
          <w:sz w:val="22"/>
          <w:szCs w:val="22"/>
          <w:lang w:eastAsia="en-GB"/>
        </w:rPr>
        <w:t xml:space="preserve"> </w:t>
      </w:r>
      <w:bookmarkEnd w:id="0"/>
      <w:r w:rsidRPr="000D1DD6">
        <w:rPr>
          <w:rFonts w:ascii="Calibri" w:hAnsi="Calibri" w:cs="Calibri"/>
          <w:sz w:val="22"/>
          <w:szCs w:val="22"/>
          <w:lang w:eastAsia="en-GB"/>
        </w:rPr>
        <w:t>Thomas, L., Olson, A., &amp; Lander, L. (</w:t>
      </w:r>
      <w:r>
        <w:rPr>
          <w:rFonts w:ascii="Calibri" w:hAnsi="Calibri" w:cs="Calibri"/>
          <w:sz w:val="22"/>
          <w:szCs w:val="22"/>
          <w:lang w:eastAsia="en-GB"/>
        </w:rPr>
        <w:t>2019</w:t>
      </w:r>
      <w:r w:rsidRPr="000D1DD6">
        <w:rPr>
          <w:rFonts w:ascii="Calibri" w:hAnsi="Calibri" w:cs="Calibri"/>
          <w:sz w:val="22"/>
          <w:szCs w:val="22"/>
          <w:lang w:eastAsia="en-GB"/>
        </w:rPr>
        <w:t>).</w:t>
      </w:r>
      <w:r w:rsidRPr="000D1DD6">
        <w:rPr>
          <w:rFonts w:ascii="Calibri" w:hAnsi="Calibri" w:cs="Calibri"/>
          <w:b/>
          <w:sz w:val="22"/>
          <w:szCs w:val="22"/>
          <w:lang w:eastAsia="en-GB"/>
        </w:rPr>
        <w:t xml:space="preserve"> </w:t>
      </w:r>
      <w:r w:rsidRPr="000D1DD6">
        <w:rPr>
          <w:rFonts w:ascii="Calibri" w:hAnsi="Calibri" w:cs="Calibri"/>
          <w:sz w:val="22"/>
          <w:szCs w:val="22"/>
        </w:rPr>
        <w:t xml:space="preserve">Playing a social group game improves word production in post-stroke aphasia.  </w:t>
      </w:r>
      <w:r w:rsidRPr="000D1DD6">
        <w:rPr>
          <w:rFonts w:ascii="Calibri" w:hAnsi="Calibri" w:cs="Calibri"/>
          <w:sz w:val="22"/>
          <w:szCs w:val="22"/>
          <w:u w:val="single"/>
        </w:rPr>
        <w:t>Aphasiology</w:t>
      </w:r>
      <w:r w:rsidRPr="00D42F69">
        <w:rPr>
          <w:rFonts w:ascii="Calibri" w:hAnsi="Calibri" w:cs="Calibri"/>
          <w:sz w:val="22"/>
          <w:szCs w:val="22"/>
        </w:rPr>
        <w:t>, 33 (3),</w:t>
      </w:r>
      <w:r>
        <w:rPr>
          <w:rFonts w:ascii="Calibri" w:hAnsi="Calibri" w:cs="Calibri"/>
          <w:sz w:val="22"/>
          <w:szCs w:val="22"/>
        </w:rPr>
        <w:t xml:space="preserve"> 253-288.</w:t>
      </w:r>
      <w:r w:rsidRPr="00D42F69">
        <w:rPr>
          <w:rFonts w:ascii="Calibri" w:hAnsi="Calibri" w:cs="Calibri"/>
          <w:sz w:val="22"/>
          <w:szCs w:val="22"/>
        </w:rPr>
        <w:t xml:space="preserve"> </w:t>
      </w:r>
    </w:p>
    <w:p w:rsidR="005F436A" w:rsidRDefault="005F436A" w:rsidP="005F436A"/>
    <w:p w:rsidR="002E7438" w:rsidRPr="002E7438" w:rsidRDefault="002E7438" w:rsidP="005F436A">
      <w:pPr>
        <w:rPr>
          <w:b/>
        </w:rPr>
      </w:pPr>
    </w:p>
    <w:p w:rsidR="002E7438" w:rsidRPr="002E7438" w:rsidRDefault="002E7438" w:rsidP="005F436A">
      <w:pPr>
        <w:rPr>
          <w:b/>
        </w:rPr>
      </w:pPr>
      <w:r w:rsidRPr="002E7438">
        <w:rPr>
          <w:b/>
        </w:rPr>
        <w:t>Apraxia of Speech</w:t>
      </w:r>
    </w:p>
    <w:p w:rsidR="002E7438" w:rsidRDefault="002E7438" w:rsidP="005F436A"/>
    <w:p w:rsidR="005F436A" w:rsidRDefault="005F436A" w:rsidP="005F436A">
      <w:proofErr w:type="spellStart"/>
      <w:r>
        <w:t>Wambough</w:t>
      </w:r>
      <w:proofErr w:type="spellEnd"/>
      <w:r>
        <w:t xml:space="preserve">, J.L., &amp; </w:t>
      </w:r>
      <w:proofErr w:type="spellStart"/>
      <w:r>
        <w:t>Mauszycki</w:t>
      </w:r>
      <w:proofErr w:type="spellEnd"/>
      <w:r>
        <w:t>, S.C. (2010).  Sound production treatment:  Application with severe apraxia of speech.  Aphasiology, 24 (6-8), 814-825.</w:t>
      </w:r>
    </w:p>
    <w:p w:rsidR="005F436A" w:rsidRDefault="005F436A" w:rsidP="005F436A"/>
    <w:p w:rsidR="005F436A" w:rsidRDefault="005F436A" w:rsidP="005F436A">
      <w:proofErr w:type="spellStart"/>
      <w:r>
        <w:t>Galluzzi</w:t>
      </w:r>
      <w:proofErr w:type="spellEnd"/>
      <w:r>
        <w:t>, C.</w:t>
      </w:r>
      <w:proofErr w:type="gramStart"/>
      <w:r>
        <w:t xml:space="preserve">,  </w:t>
      </w:r>
      <w:proofErr w:type="spellStart"/>
      <w:r>
        <w:t>Bureca</w:t>
      </w:r>
      <w:proofErr w:type="spellEnd"/>
      <w:proofErr w:type="gramEnd"/>
      <w:r>
        <w:t xml:space="preserve">, I., </w:t>
      </w:r>
      <w:proofErr w:type="spellStart"/>
      <w:r>
        <w:t>Guariglia</w:t>
      </w:r>
      <w:proofErr w:type="spellEnd"/>
      <w:r>
        <w:t xml:space="preserve">, C., &amp; Romani, C. (2015).  Phonological simplifications, apraxia of speech and the interaction between phonological and phonetic processing.  </w:t>
      </w:r>
      <w:proofErr w:type="spellStart"/>
      <w:r>
        <w:t>Neuropsychologia</w:t>
      </w:r>
      <w:proofErr w:type="spellEnd"/>
      <w:r>
        <w:t>, 71, 64-83.</w:t>
      </w:r>
    </w:p>
    <w:p w:rsidR="005F436A" w:rsidRDefault="005F436A" w:rsidP="005F436A"/>
    <w:p w:rsidR="00CE1F6C" w:rsidRDefault="005F436A" w:rsidP="005F436A">
      <w:r>
        <w:t xml:space="preserve">Ballard et al., (2015).  Treatment for </w:t>
      </w:r>
      <w:proofErr w:type="spellStart"/>
      <w:r>
        <w:t>Acuired</w:t>
      </w:r>
      <w:proofErr w:type="spellEnd"/>
      <w:r>
        <w:t xml:space="preserve"> apraxia of speech: A systematic review of Intervention: Research between 2004 and 2012, American </w:t>
      </w:r>
      <w:proofErr w:type="spellStart"/>
      <w:r>
        <w:t>Jounal</w:t>
      </w:r>
      <w:proofErr w:type="spellEnd"/>
      <w:r>
        <w:t xml:space="preserve"> of Speech and Language Pathology, 24, 316-337.</w:t>
      </w:r>
    </w:p>
    <w:sectPr w:rsidR="00CE1F6C" w:rsidSect="000046E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6A"/>
    <w:rsid w:val="000046ED"/>
    <w:rsid w:val="002E7438"/>
    <w:rsid w:val="005F436A"/>
    <w:rsid w:val="00B905DE"/>
    <w:rsid w:val="00CE1F6C"/>
    <w:rsid w:val="00D9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71506"/>
  <w15:chartTrackingRefBased/>
  <w15:docId w15:val="{1742AD61-959F-454B-8738-35062880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Romani, Cristina</dc:creator>
  <cp:keywords/>
  <dc:description/>
  <cp:lastModifiedBy>Romani, Cristina</cp:lastModifiedBy>
  <cp:revision>2</cp:revision>
  <dcterms:created xsi:type="dcterms:W3CDTF">2019-09-17T20:31:00Z</dcterms:created>
  <dcterms:modified xsi:type="dcterms:W3CDTF">2019-09-17T20:35:00Z</dcterms:modified>
</cp:coreProperties>
</file>