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6D" w:rsidRDefault="000A3153" w:rsidP="005D4B6D">
      <w:pPr>
        <w:rPr>
          <w:b/>
        </w:rPr>
      </w:pPr>
      <w:r>
        <w:rPr>
          <w:b/>
        </w:rPr>
        <w:t>Programma 2018-2019</w:t>
      </w:r>
    </w:p>
    <w:p w:rsidR="005D4B6D" w:rsidRPr="005D4B6D" w:rsidRDefault="005D4B6D" w:rsidP="005D4B6D">
      <w:r w:rsidRPr="005D4B6D">
        <w:rPr>
          <w:b/>
        </w:rPr>
        <w:t>Eziologia Generale</w:t>
      </w:r>
      <w:r w:rsidRPr="005D4B6D">
        <w:t xml:space="preserve">. Stato di salute. Concetto di malattia. Eziologia e patogenesi. Fattori patogeni intrinseci ed estrinseci. Interazione fattore patogeno e organismo. Agenti fisici come causa di malattia. Le radiazioni: effetti delle radiazioni eccitanti e ionizzanti. Alte e basse temperature. Sostanze chimiche come causa di malattia. Agenti biologici quali causa di malattia. </w:t>
      </w:r>
    </w:p>
    <w:p w:rsidR="005D4B6D" w:rsidRPr="005D4B6D" w:rsidRDefault="005D4B6D" w:rsidP="005D4B6D">
      <w:pPr>
        <w:rPr>
          <w:b/>
        </w:rPr>
      </w:pPr>
      <w:r w:rsidRPr="005D4B6D">
        <w:rPr>
          <w:b/>
        </w:rPr>
        <w:t>Patologia Genetica.</w:t>
      </w:r>
      <w:r w:rsidRPr="005D4B6D">
        <w:t xml:space="preserve"> Modalità di trasmissione dei caratteri patologici: dominanza, recessività ed eredità legata a X. Eredità multifattoriale. Origine dei geni patologici: mutazioni e mutagenesi.  Anomalie del cariotipo: alterazioni strutturali e numeriche dei cromosomi e principali patologie. Patologie congenite non ereditarie. Farmacogenetica e farmacogenomica</w:t>
      </w:r>
      <w:r w:rsidRPr="005D4B6D">
        <w:rPr>
          <w:b/>
        </w:rPr>
        <w:t xml:space="preserve">. </w:t>
      </w:r>
    </w:p>
    <w:p w:rsidR="005D4B6D" w:rsidRPr="005D4B6D" w:rsidRDefault="005D4B6D" w:rsidP="005D4B6D">
      <w:r w:rsidRPr="005D4B6D">
        <w:rPr>
          <w:b/>
        </w:rPr>
        <w:t>Patologia cellulare.</w:t>
      </w:r>
      <w:r w:rsidRPr="005D4B6D">
        <w:t xml:space="preserve">  Meccanismi elementari di danno cellulare. Adattamenti cellulari. Rigenerazione. Ipertrofia e iperplasia. Atrofia. Metaplasia. Gli accumuli intracellulari. La risposta allo stress cellulare: le proteine dello shock termico. Rapporto tra radicali liberi e malattia. L’apoptosi e la necrosi. </w:t>
      </w:r>
    </w:p>
    <w:p w:rsidR="005D4B6D" w:rsidRDefault="005D4B6D" w:rsidP="005D4B6D">
      <w:r w:rsidRPr="005D4B6D">
        <w:rPr>
          <w:b/>
        </w:rPr>
        <w:t>Infiammazione.</w:t>
      </w:r>
      <w:r w:rsidRPr="005D4B6D">
        <w:t xml:space="preserve">  Infiammazione acuta, fasi ed evoluzione: modificazioni vascolari, eventi cellulari, mediatori chimici. Caratteristiche dell’essudato.  La fagocitosi. Infiammazione cronica, fasi ed evoluzione: cellule, mediatori chimici. Granulomi ed esempi di granulomi umani. Manifestazioni sistemiche dell’infiammazione: le proteine della fase acuta, la velocità di eritrosedimentazione, emocromo e formula leucocitaria. Rigenerazione e riparazione: tessuto di granulazione, tessuto cicatriziale e guarigione delle ferite. Alterazioni della risposta riparativa.</w:t>
      </w:r>
    </w:p>
    <w:p w:rsidR="005D4B6D" w:rsidRPr="005D4B6D" w:rsidRDefault="005D4B6D" w:rsidP="005D4B6D">
      <w:r w:rsidRPr="005D4B6D">
        <w:rPr>
          <w:b/>
        </w:rPr>
        <w:t>Immunologia ed immunopatologia.</w:t>
      </w:r>
      <w:r w:rsidRPr="005D4B6D">
        <w:t xml:space="preserve"> Tipi di immunità. Gli antigeni. Gli anticorpi: struttura e funzione delle immunoglobuline. Le reazioni antigene-anticorpo. Il complemento. Gli organi linfatici centrali e periferici. Le cellule del sistema immunitario: cellule immunocompetenti e cellule accessorie. Il complesso maggiore di istocompatibilità. Dinamica della risposta immune umorale. La risposta immune mediata da cellule.  La tolleranza immunologia. L’autoimmunità: fattori genetici, ambientali e infettivi; patogenesi dell’autoimmunità; cenni delle malattie autoimmuni umane. Le immunodeficienze. Reazioni </w:t>
      </w:r>
      <w:proofErr w:type="spellStart"/>
      <w:r w:rsidRPr="005D4B6D">
        <w:t>immunopatogene</w:t>
      </w:r>
      <w:proofErr w:type="spellEnd"/>
      <w:r w:rsidRPr="005D4B6D">
        <w:t>: l’ipersensibilità di I tipo, reazioni anafilattiche ed atopiche; ipersensibilità di II tipo; ipersensibilità di III tipo; reazioni di ipersensibilità di quarto tipo.</w:t>
      </w:r>
    </w:p>
    <w:p w:rsidR="005D4B6D" w:rsidRPr="005D4B6D" w:rsidRDefault="005D4B6D" w:rsidP="005D4B6D">
      <w:r w:rsidRPr="005D4B6D">
        <w:rPr>
          <w:b/>
        </w:rPr>
        <w:t>Oncologia</w:t>
      </w:r>
      <w:r w:rsidRPr="005D4B6D">
        <w:t>. Tumori benigni e maligni</w:t>
      </w:r>
      <w:r w:rsidRPr="005D4B6D">
        <w:rPr>
          <w:b/>
        </w:rPr>
        <w:t>.</w:t>
      </w:r>
      <w:r w:rsidRPr="005D4B6D">
        <w:t xml:space="preserve"> Caratteristiche della cellula neoplastica. </w:t>
      </w:r>
      <w:proofErr w:type="spellStart"/>
      <w:r w:rsidRPr="005D4B6D">
        <w:t>Stadiazione</w:t>
      </w:r>
      <w:proofErr w:type="spellEnd"/>
      <w:r w:rsidRPr="005D4B6D">
        <w:t xml:space="preserve"> e gradazione. Geni e cancro: oncogeni e geni oncosoppressori. L’invasività della cellula neoplastica, coinvolgimento delle molecole di adesione e delle interazioni con la matrice extracellulare. Microambiente stromale. L’angiogenesi. Le metastasi: fenotipo metastatico e competenza metastatica; modalità di diffusione metastatica.  Cancerogenesi chimica, fisica e virale. Le lesioni precancerose. Risposta pleiotropica agli antiblastici. Immunologia dei tumori e prospettive terapeutiche. </w:t>
      </w:r>
    </w:p>
    <w:p w:rsidR="005D4B6D" w:rsidRPr="005D4B6D" w:rsidRDefault="005D4B6D" w:rsidP="005D4B6D">
      <w:pPr>
        <w:rPr>
          <w:b/>
        </w:rPr>
      </w:pPr>
      <w:r w:rsidRPr="005D4B6D">
        <w:rPr>
          <w:b/>
        </w:rPr>
        <w:t xml:space="preserve">ARGOMENTI DI FISIOPATOLOGIA GENERALE </w:t>
      </w:r>
    </w:p>
    <w:p w:rsidR="005D4B6D" w:rsidRPr="005D4B6D" w:rsidRDefault="005D4B6D" w:rsidP="005D4B6D">
      <w:r w:rsidRPr="005D4B6D">
        <w:rPr>
          <w:b/>
        </w:rPr>
        <w:t>Febbre</w:t>
      </w:r>
      <w:r w:rsidRPr="005D4B6D">
        <w:t xml:space="preserve">. Meccanismi di termoregolazione. Ipertermia e febbre. Patogenesi della febbre. Azione dei pirogeni. Classificazione della febbre. </w:t>
      </w:r>
    </w:p>
    <w:p w:rsidR="005D4B6D" w:rsidRPr="005D4B6D" w:rsidRDefault="005D4B6D" w:rsidP="005D4B6D">
      <w:r w:rsidRPr="005D4B6D">
        <w:rPr>
          <w:b/>
        </w:rPr>
        <w:t>Fisiopatologia del sistema endocrino</w:t>
      </w:r>
      <w:r w:rsidRPr="005D4B6D">
        <w:t xml:space="preserve">. Patogenesi delle </w:t>
      </w:r>
      <w:proofErr w:type="spellStart"/>
      <w:r w:rsidRPr="005D4B6D">
        <w:t>ipo</w:t>
      </w:r>
      <w:proofErr w:type="spellEnd"/>
      <w:r w:rsidRPr="005D4B6D">
        <w:t xml:space="preserve"> ed iperfunzioni endocrine. La tiroide, concetti di patologia clinica: i gozzi; ipotiroidismo; ipertiroidismo; le principali tiroiditi. Il surrene, concetti di patologia clinica: le sindromi iposurrenaliche, il morbo di Addison; le sindromi ipersurrenaliche, sindrome e morbo di </w:t>
      </w:r>
      <w:proofErr w:type="spellStart"/>
      <w:r w:rsidRPr="005D4B6D">
        <w:t>Cushing</w:t>
      </w:r>
      <w:proofErr w:type="spellEnd"/>
      <w:r w:rsidRPr="005D4B6D">
        <w:t>; l’</w:t>
      </w:r>
      <w:proofErr w:type="spellStart"/>
      <w:r w:rsidRPr="005D4B6D">
        <w:t>iperaldosteronismo</w:t>
      </w:r>
      <w:proofErr w:type="spellEnd"/>
      <w:r w:rsidRPr="005D4B6D">
        <w:t xml:space="preserve"> primitivo, il morbo di </w:t>
      </w:r>
      <w:proofErr w:type="spellStart"/>
      <w:r w:rsidRPr="005D4B6D">
        <w:t>Conn</w:t>
      </w:r>
      <w:proofErr w:type="spellEnd"/>
      <w:r w:rsidRPr="005D4B6D">
        <w:t xml:space="preserve">. Cenni sul </w:t>
      </w:r>
      <w:proofErr w:type="spellStart"/>
      <w:r w:rsidRPr="005D4B6D">
        <w:t>feocromocitoma</w:t>
      </w:r>
      <w:proofErr w:type="spellEnd"/>
      <w:r w:rsidRPr="005D4B6D">
        <w:t xml:space="preserve">. Il diabete mellito: criteri classificativi; alterazioni del metabolismo nel diabete; alterazioni biochimiche conseguenti </w:t>
      </w:r>
      <w:r w:rsidRPr="005D4B6D">
        <w:lastRenderedPageBreak/>
        <w:t>all’iperglicemia; complicanze acute e croniche del diabete; concetti di patologia clinica e diagnostica di laboratorio.</w:t>
      </w:r>
    </w:p>
    <w:p w:rsidR="005D4B6D" w:rsidRPr="005D4B6D" w:rsidRDefault="005D4B6D" w:rsidP="005D4B6D">
      <w:r w:rsidRPr="005D4B6D">
        <w:rPr>
          <w:b/>
        </w:rPr>
        <w:t>Fisiopatologia del ricambio idro-elettrolitico e dell’equilibrio acido-base</w:t>
      </w:r>
      <w:r w:rsidRPr="005D4B6D">
        <w:t xml:space="preserve">. Edema. Concetti di acidosi  e alcalosi metabolica; acidosi respiratoria e alcalosi respiratoria. </w:t>
      </w:r>
    </w:p>
    <w:p w:rsidR="00275118" w:rsidRDefault="005D4B6D" w:rsidP="005D4B6D">
      <w:r w:rsidRPr="005D4B6D">
        <w:rPr>
          <w:b/>
        </w:rPr>
        <w:t xml:space="preserve">Il sangue e gli organi emopoietici. </w:t>
      </w:r>
      <w:r w:rsidRPr="005D4B6D">
        <w:t xml:space="preserve"> Fisiopatologia degli eritrociti. Concett6i di patologia clinica delle anemie e indagini di laboratorio. Anemie da difetto di maturazione degli eritrociti. Talassemie. Anemia aplastica ed anemie emolitiche. Modificazioni qualitative e quantitative dei leucociti. Leucemie e linfomi. </w:t>
      </w:r>
    </w:p>
    <w:p w:rsidR="005D4B6D" w:rsidRDefault="0023474E" w:rsidP="005D4B6D">
      <w:r>
        <w:rPr>
          <w:b/>
        </w:rPr>
        <w:t>Sistema vascolare</w:t>
      </w:r>
      <w:r w:rsidR="005D4B6D" w:rsidRPr="005D4B6D">
        <w:t xml:space="preserve"> </w:t>
      </w:r>
      <w:r>
        <w:t xml:space="preserve">Fisiopatologia dell’endotelio. Aterosclerosi. Fisiopatologia dell’emostasi. </w:t>
      </w:r>
      <w:r w:rsidRPr="0023474E">
        <w:t>Trombosi. Embolia</w:t>
      </w:r>
      <w:r>
        <w:t>.</w:t>
      </w:r>
      <w:r w:rsidR="00275118" w:rsidRPr="00275118">
        <w:t xml:space="preserve"> coagulazione intravascolare disseminata. </w:t>
      </w:r>
      <w:bookmarkStart w:id="0" w:name="_GoBack"/>
      <w:bookmarkEnd w:id="0"/>
      <w:r w:rsidRPr="0023474E">
        <w:t xml:space="preserve"> </w:t>
      </w:r>
      <w:r>
        <w:t>Ipertensione arteriosa. Ischemia e infarto. S</w:t>
      </w:r>
      <w:r w:rsidR="005D4B6D" w:rsidRPr="005D4B6D">
        <w:t xml:space="preserve">hock. </w:t>
      </w:r>
    </w:p>
    <w:p w:rsidR="000A3153" w:rsidRPr="005D4B6D" w:rsidRDefault="000A3153" w:rsidP="005D4B6D">
      <w:r w:rsidRPr="000A3153">
        <w:rPr>
          <w:b/>
        </w:rPr>
        <w:t>Fisiopatologia dell’apparato respiratorio</w:t>
      </w:r>
      <w:r w:rsidRPr="000A3153">
        <w:t>. Concetti di patologia ostruttiva e restrittiva. Asma bronchiale. Bronchite cronica. Enfisema polmonare. Polmonite. Definizione di atelettasia, bronchiectasia, edema polmonare e fibrosi polmonare. Concetti di insufficienza respiratoria.</w:t>
      </w:r>
    </w:p>
    <w:p w:rsidR="005D4B6D" w:rsidRPr="005D4B6D" w:rsidRDefault="005D4B6D" w:rsidP="005D4B6D">
      <w:pPr>
        <w:rPr>
          <w:b/>
        </w:rPr>
      </w:pPr>
      <w:r w:rsidRPr="005D4B6D">
        <w:rPr>
          <w:b/>
        </w:rPr>
        <w:t xml:space="preserve">Fisiopatologia dell’apparato gastrointestinale. </w:t>
      </w:r>
      <w:r w:rsidRPr="005D4B6D">
        <w:t>Fisiopatologia dell’esofago: esofagite da reflusso, ernia esofagea. Fisiopatologia dello stomaco e del duodeno: gastrite, ulcera peptica. Fisiopatologia dell’intestino tenue e crasso: gastroenteriti acute,  sindromi da malassorbimento, malattie infiammatorie croniche, diverticolosi.</w:t>
      </w:r>
    </w:p>
    <w:p w:rsidR="005D4B6D" w:rsidRPr="005D4B6D" w:rsidRDefault="005D4B6D" w:rsidP="005D4B6D">
      <w:r w:rsidRPr="005D4B6D">
        <w:rPr>
          <w:b/>
        </w:rPr>
        <w:t>Fisiopatologia del fegato e delle vie biliari</w:t>
      </w:r>
      <w:r w:rsidRPr="005D4B6D">
        <w:t>. Prove di funzionalità epatica. Sindromi itteriche e colestasi. Le epatiti virali,  tossiche e da farmaci. Le epatiti croniche e la cirrosi. Concetti di insufficienza epatica.</w:t>
      </w:r>
    </w:p>
    <w:p w:rsidR="005D4B6D" w:rsidRPr="005D4B6D" w:rsidRDefault="005D4B6D" w:rsidP="005D4B6D">
      <w:r w:rsidRPr="005D4B6D">
        <w:rPr>
          <w:b/>
        </w:rPr>
        <w:t>Fisiopatologia della funzione renale</w:t>
      </w:r>
      <w:r w:rsidRPr="005D4B6D">
        <w:t xml:space="preserve">.  Caratteri chimici e componenti normali e patologici dell’urina. Le principali glomerulonefriti e </w:t>
      </w:r>
      <w:proofErr w:type="spellStart"/>
      <w:r w:rsidRPr="005D4B6D">
        <w:t>tubulopatie</w:t>
      </w:r>
      <w:proofErr w:type="spellEnd"/>
      <w:r w:rsidRPr="005D4B6D">
        <w:t xml:space="preserve">. La sindrome nefrosica. Concetti di insufficienza renale. </w:t>
      </w:r>
    </w:p>
    <w:p w:rsidR="005D4B6D" w:rsidRPr="005D4B6D" w:rsidRDefault="005D4B6D" w:rsidP="005D4B6D"/>
    <w:p w:rsidR="00597C65" w:rsidRDefault="00597C65"/>
    <w:sectPr w:rsidR="00597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6D"/>
    <w:rsid w:val="000A3153"/>
    <w:rsid w:val="000D6C40"/>
    <w:rsid w:val="0023474E"/>
    <w:rsid w:val="00275118"/>
    <w:rsid w:val="00597C65"/>
    <w:rsid w:val="005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2019-05-21T13:15:00Z</dcterms:created>
  <dcterms:modified xsi:type="dcterms:W3CDTF">2019-05-21T13:15:00Z</dcterms:modified>
</cp:coreProperties>
</file>