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CB" w:rsidRDefault="00E45E7D">
      <w:r>
        <w:rPr>
          <w:rStyle w:val="m1826055013083980098gmail-im"/>
          <w:i/>
          <w:iCs/>
          <w:color w:val="500050"/>
        </w:rPr>
        <w:t>Gli studenti iscritti al primo anno dell’</w:t>
      </w:r>
      <w:proofErr w:type="spellStart"/>
      <w:r>
        <w:rPr>
          <w:rStyle w:val="m1826055013083980098gmail-im"/>
          <w:i/>
          <w:iCs/>
          <w:color w:val="500050"/>
        </w:rPr>
        <w:t>a.a</w:t>
      </w:r>
      <w:proofErr w:type="spellEnd"/>
      <w:r>
        <w:rPr>
          <w:rStyle w:val="m1826055013083980098gmail-im"/>
          <w:i/>
          <w:iCs/>
          <w:color w:val="500050"/>
        </w:rPr>
        <w:t xml:space="preserve"> 2018/2019 devono obbligatoriamente seguire i corsi di formazione online per la sicurezza erogati on-line da </w:t>
      </w:r>
      <w:proofErr w:type="spellStart"/>
      <w:r>
        <w:rPr>
          <w:rStyle w:val="m1826055013083980098gmail-im"/>
          <w:i/>
          <w:iCs/>
          <w:color w:val="500050"/>
        </w:rPr>
        <w:t>Unitelma</w:t>
      </w:r>
      <w:proofErr w:type="spellEnd"/>
      <w:r>
        <w:rPr>
          <w:rStyle w:val="m1826055013083980098gmail-im"/>
          <w:i/>
          <w:iCs/>
          <w:color w:val="500050"/>
        </w:rPr>
        <w:t xml:space="preserve">. I due corsi, il primo di 4 ore di carattere generale ed il secondo sui rischi specifici di 12 ore, consentono di ricevere le attestazioni </w:t>
      </w:r>
      <w:r>
        <w:rPr>
          <w:rStyle w:val="m1826055013083980098gmail-im"/>
          <w:b/>
          <w:bCs/>
          <w:i/>
          <w:iCs/>
          <w:color w:val="500050"/>
          <w:u w:val="single"/>
        </w:rPr>
        <w:t>senza le quali non sarà possibile partecipare alle attività di laboratorio previste negli anni successivi.</w:t>
      </w:r>
      <w:r>
        <w:rPr>
          <w:rStyle w:val="m1826055013083980098gmail-im"/>
          <w:b/>
          <w:bCs/>
          <w:i/>
          <w:iCs/>
          <w:color w:val="500050"/>
        </w:rPr>
        <w:t xml:space="preserve"> Le credenziali per l’accesso ai corsi e le modalità di svolgimento (che devono concludersi entro il mese di giugno) sono state inviate a tutti gli studenti sulla loro casella di posta istituzionale.</w:t>
      </w:r>
      <w:r>
        <w:rPr>
          <w:i/>
          <w:iCs/>
          <w:color w:val="500050"/>
        </w:rPr>
        <w:br/>
      </w:r>
      <w:r>
        <w:rPr>
          <w:i/>
          <w:iCs/>
          <w:color w:val="500050"/>
        </w:rPr>
        <w:br/>
      </w:r>
      <w:r>
        <w:rPr>
          <w:rStyle w:val="m1826055013083980098gmail-im"/>
          <w:i/>
          <w:iCs/>
          <w:color w:val="500050"/>
        </w:rPr>
        <w:t> Si raccomanda a tutti di dare seguito a quanto sopra indicato.</w:t>
      </w:r>
      <w:r>
        <w:rPr>
          <w:i/>
          <w:iCs/>
          <w:color w:val="500050"/>
        </w:rPr>
        <w:br/>
      </w:r>
      <w:r>
        <w:rPr>
          <w:i/>
          <w:iCs/>
          <w:color w:val="500050"/>
        </w:rPr>
        <w:br/>
      </w:r>
      <w:r>
        <w:rPr>
          <w:rStyle w:val="m1826055013083980098gmail-im"/>
          <w:i/>
          <w:iCs/>
          <w:color w:val="500050"/>
        </w:rPr>
        <w:t> Il presidente del CCS</w:t>
      </w:r>
      <w:bookmarkStart w:id="0" w:name="_GoBack"/>
      <w:bookmarkEnd w:id="0"/>
    </w:p>
    <w:sectPr w:rsidR="00731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7D"/>
    <w:rsid w:val="00731ECB"/>
    <w:rsid w:val="00E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1826055013083980098gmail-im">
    <w:name w:val="m_1826055013083980098gmail-im"/>
    <w:basedOn w:val="Carpredefinitoparagrafo"/>
    <w:rsid w:val="00E45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1826055013083980098gmail-im">
    <w:name w:val="m_1826055013083980098gmail-im"/>
    <w:basedOn w:val="Carpredefinitoparagrafo"/>
    <w:rsid w:val="00E4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Sapienza Università di Roma - Dip. C.T.F.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Crestoni</dc:creator>
  <cp:lastModifiedBy>Maria Elisa Crestoni</cp:lastModifiedBy>
  <cp:revision>1</cp:revision>
  <dcterms:created xsi:type="dcterms:W3CDTF">2019-05-17T11:46:00Z</dcterms:created>
  <dcterms:modified xsi:type="dcterms:W3CDTF">2019-05-17T11:47:00Z</dcterms:modified>
</cp:coreProperties>
</file>