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B64D7" w14:textId="77777777" w:rsidR="00377A79" w:rsidRDefault="00377A79" w:rsidP="00FF39FB">
      <w:pPr>
        <w:jc w:val="both"/>
        <w:rPr>
          <w:rFonts w:ascii="Arial" w:hAnsi="Arial"/>
          <w:b/>
          <w:sz w:val="20"/>
          <w:szCs w:val="20"/>
        </w:rPr>
      </w:pPr>
    </w:p>
    <w:p w14:paraId="06284CB3" w14:textId="77777777" w:rsidR="00377A79" w:rsidRDefault="00377A79" w:rsidP="00FF39FB">
      <w:pPr>
        <w:jc w:val="both"/>
        <w:rPr>
          <w:rFonts w:ascii="Arial" w:hAnsi="Arial"/>
          <w:b/>
          <w:sz w:val="20"/>
          <w:szCs w:val="20"/>
        </w:rPr>
      </w:pPr>
    </w:p>
    <w:p w14:paraId="2942E25B" w14:textId="381C2706" w:rsidR="00FF39FB" w:rsidRPr="00F00A57" w:rsidRDefault="00E43412" w:rsidP="00FF39FB">
      <w:pPr>
        <w:jc w:val="both"/>
        <w:rPr>
          <w:rFonts w:ascii="Arial" w:hAnsi="Arial"/>
          <w:sz w:val="20"/>
          <w:szCs w:val="20"/>
        </w:rPr>
      </w:pPr>
      <w:bookmarkStart w:id="0" w:name="_GoBack"/>
      <w:bookmarkEnd w:id="0"/>
      <w:r w:rsidRPr="00F00A57">
        <w:rPr>
          <w:rFonts w:ascii="Arial" w:hAnsi="Arial"/>
          <w:b/>
          <w:sz w:val="20"/>
          <w:szCs w:val="20"/>
        </w:rPr>
        <w:t>ESERCIZIO 1</w:t>
      </w:r>
      <w:r>
        <w:rPr>
          <w:rFonts w:ascii="Arial" w:hAnsi="Arial"/>
          <w:sz w:val="20"/>
          <w:szCs w:val="20"/>
          <w:lang w:val="it-IT"/>
        </w:rPr>
        <w:t>.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  <w:r w:rsidR="00FF39FB" w:rsidRPr="00F00A57">
        <w:rPr>
          <w:rFonts w:ascii="Arial" w:hAnsi="Arial"/>
          <w:b/>
          <w:i/>
          <w:sz w:val="20"/>
          <w:szCs w:val="20"/>
        </w:rPr>
        <w:t>(punti 5)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La fenilchetonuria è una malattia metabolica umana in cui gli individui affetti, omozigoti per l’allele recessivo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p</w:t>
      </w:r>
      <w:r w:rsidR="00622FC2" w:rsidRPr="00622FC2">
        <w:rPr>
          <w:rFonts w:ascii="Arial" w:hAnsi="Arial"/>
          <w:sz w:val="20"/>
          <w:szCs w:val="20"/>
          <w:lang w:val="it-IT"/>
        </w:rPr>
        <w:t>, sono privi di un enzima epatico richiesto per lo stadio iniziale di distruzione della fenilalanina in eccesso. Una donna</w:t>
      </w:r>
      <w:r w:rsidR="00622FC2">
        <w:rPr>
          <w:rFonts w:ascii="Arial" w:hAnsi="Arial"/>
          <w:sz w:val="20"/>
          <w:szCs w:val="20"/>
          <w:lang w:val="it-IT"/>
        </w:rPr>
        <w:t xml:space="preserve"> sana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, il cui nonno paterno aveva la fenilchetonuria, con due genitori fenotipicamente normali, e un fratello con fenilchetonuria è sposata con </w:t>
      </w:r>
      <w:r w:rsidR="00F60158">
        <w:rPr>
          <w:rFonts w:ascii="Arial" w:hAnsi="Arial"/>
          <w:sz w:val="20"/>
          <w:szCs w:val="20"/>
          <w:lang w:val="it-IT"/>
        </w:rPr>
        <w:t>un uomo fenotipicamente normale</w:t>
      </w:r>
      <w:r w:rsidR="003E25DF">
        <w:rPr>
          <w:rFonts w:ascii="Arial" w:hAnsi="Arial"/>
          <w:sz w:val="20"/>
          <w:szCs w:val="20"/>
          <w:lang w:val="it-IT"/>
        </w:rPr>
        <w:t xml:space="preserve">. Qual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è la probabilità che </w:t>
      </w:r>
      <w:r w:rsidR="00F60158">
        <w:rPr>
          <w:rFonts w:ascii="Arial" w:hAnsi="Arial"/>
          <w:sz w:val="20"/>
          <w:szCs w:val="20"/>
          <w:lang w:val="it-IT"/>
        </w:rPr>
        <w:t xml:space="preserve">su </w:t>
      </w:r>
      <w:r w:rsidR="003E25DF">
        <w:rPr>
          <w:rFonts w:ascii="Arial" w:hAnsi="Arial"/>
          <w:sz w:val="20"/>
          <w:szCs w:val="20"/>
          <w:lang w:val="it-IT"/>
        </w:rPr>
        <w:t>5</w:t>
      </w:r>
      <w:r w:rsidR="00F60158">
        <w:rPr>
          <w:rFonts w:ascii="Arial" w:hAnsi="Arial"/>
          <w:sz w:val="20"/>
          <w:szCs w:val="20"/>
          <w:lang w:val="it-IT"/>
        </w:rPr>
        <w:t xml:space="preserve"> figli generati da questa coppia </w:t>
      </w:r>
      <w:r w:rsidR="003E25DF">
        <w:rPr>
          <w:rFonts w:ascii="Arial" w:hAnsi="Arial"/>
          <w:sz w:val="20"/>
          <w:szCs w:val="20"/>
          <w:lang w:val="it-IT"/>
        </w:rPr>
        <w:t>2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figli abbia</w:t>
      </w:r>
      <w:r w:rsidR="003E25DF">
        <w:rPr>
          <w:rFonts w:ascii="Arial" w:hAnsi="Arial"/>
          <w:sz w:val="20"/>
          <w:szCs w:val="20"/>
          <w:lang w:val="it-IT"/>
        </w:rPr>
        <w:t>no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la malattia?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</w:p>
    <w:p w14:paraId="5372C55E" w14:textId="33DAF6E9" w:rsidR="00622FC2" w:rsidRPr="00622FC2" w:rsidRDefault="00622FC2" w:rsidP="00622FC2">
      <w:pPr>
        <w:jc w:val="both"/>
        <w:rPr>
          <w:rFonts w:ascii="Arial" w:hAnsi="Arial"/>
          <w:sz w:val="20"/>
          <w:szCs w:val="20"/>
          <w:lang w:val="it-IT"/>
        </w:rPr>
      </w:pPr>
    </w:p>
    <w:p w14:paraId="41D37B99" w14:textId="053A8115" w:rsidR="00666732" w:rsidRPr="00666732" w:rsidRDefault="00666732" w:rsidP="00666732">
      <w:pPr>
        <w:jc w:val="both"/>
        <w:rPr>
          <w:rFonts w:ascii="Arial" w:hAnsi="Arial" w:cs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 xml:space="preserve">ESERCIZIO </w:t>
      </w:r>
      <w:r>
        <w:rPr>
          <w:rFonts w:ascii="Arial" w:hAnsi="Arial"/>
          <w:b/>
          <w:sz w:val="20"/>
          <w:szCs w:val="20"/>
        </w:rPr>
        <w:t>2.</w:t>
      </w:r>
      <w:r w:rsidR="002D1118">
        <w:rPr>
          <w:rFonts w:ascii="Arial" w:hAnsi="Arial"/>
          <w:b/>
          <w:sz w:val="20"/>
          <w:szCs w:val="20"/>
        </w:rPr>
        <w:t xml:space="preserve"> </w:t>
      </w:r>
      <w:r w:rsidR="002D1118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2D1118">
        <w:rPr>
          <w:rFonts w:ascii="Arial" w:hAnsi="Arial"/>
          <w:b/>
          <w:i/>
          <w:sz w:val="20"/>
          <w:szCs w:val="20"/>
        </w:rPr>
        <w:t>4</w:t>
      </w:r>
      <w:r w:rsidR="002D1118" w:rsidRPr="00F00A57">
        <w:rPr>
          <w:rFonts w:ascii="Arial" w:hAnsi="Arial"/>
          <w:b/>
          <w:i/>
          <w:sz w:val="20"/>
          <w:szCs w:val="20"/>
        </w:rPr>
        <w:t>)</w:t>
      </w:r>
      <w:r w:rsidR="002D1118">
        <w:rPr>
          <w:rFonts w:ascii="Arial" w:hAnsi="Arial"/>
          <w:b/>
          <w:sz w:val="20"/>
          <w:szCs w:val="20"/>
        </w:rPr>
        <w:t xml:space="preserve"> </w:t>
      </w:r>
      <w:r w:rsidRPr="00666732">
        <w:rPr>
          <w:rFonts w:ascii="Arial" w:hAnsi="Arial" w:cs="Arial"/>
          <w:sz w:val="20"/>
          <w:szCs w:val="20"/>
        </w:rPr>
        <w:t xml:space="preserve">In un esperimento di trasduzione il donatore era </w:t>
      </w:r>
      <w:r w:rsidRPr="00666732">
        <w:rPr>
          <w:rFonts w:ascii="Arial" w:hAnsi="Arial" w:cs="Arial"/>
          <w:i/>
          <w:sz w:val="20"/>
          <w:szCs w:val="20"/>
        </w:rPr>
        <w:t>m+ n- p+</w:t>
      </w:r>
      <w:r w:rsidRPr="00666732">
        <w:rPr>
          <w:rFonts w:ascii="Arial" w:hAnsi="Arial" w:cs="Arial"/>
          <w:sz w:val="20"/>
          <w:szCs w:val="20"/>
        </w:rPr>
        <w:t xml:space="preserve"> e il ricevente era </w:t>
      </w:r>
      <w:r w:rsidRPr="00666732">
        <w:rPr>
          <w:rFonts w:ascii="Arial" w:hAnsi="Arial" w:cs="Arial"/>
          <w:i/>
          <w:sz w:val="20"/>
          <w:szCs w:val="20"/>
        </w:rPr>
        <w:t>m- n+ p-</w:t>
      </w:r>
      <w:r w:rsidRPr="00666732">
        <w:rPr>
          <w:rFonts w:ascii="Arial" w:hAnsi="Arial" w:cs="Arial"/>
          <w:sz w:val="20"/>
          <w:szCs w:val="20"/>
        </w:rPr>
        <w:t>. La selezione è stata fatta per m+. Le quattro classe di trasduttanti ottenute in questo esperimento sono indicate sotto</w:t>
      </w:r>
    </w:p>
    <w:tbl>
      <w:tblPr>
        <w:tblStyle w:val="Grigliatabella"/>
        <w:tblW w:w="0" w:type="auto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1032"/>
      </w:tblGrid>
      <w:tr w:rsidR="00666732" w:rsidRPr="00666732" w14:paraId="33811774" w14:textId="77777777" w:rsidTr="003779E2">
        <w:tc>
          <w:tcPr>
            <w:tcW w:w="1094" w:type="dxa"/>
            <w:tcBorders>
              <w:bottom w:val="single" w:sz="4" w:space="0" w:color="auto"/>
            </w:tcBorders>
          </w:tcPr>
          <w:p w14:paraId="69397692" w14:textId="77777777" w:rsidR="00666732" w:rsidRPr="00666732" w:rsidRDefault="00666732" w:rsidP="00666732">
            <w:pPr>
              <w:ind w:left="-39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66732">
              <w:rPr>
                <w:rFonts w:ascii="Arial" w:hAnsi="Arial" w:cs="Arial"/>
                <w:b/>
                <w:sz w:val="20"/>
                <w:szCs w:val="20"/>
              </w:rPr>
              <w:t>Genotipo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5C869EA5" w14:textId="77777777" w:rsidR="00666732" w:rsidRPr="00666732" w:rsidRDefault="00666732" w:rsidP="006667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6732">
              <w:rPr>
                <w:rFonts w:ascii="Arial" w:hAnsi="Arial" w:cs="Arial"/>
                <w:b/>
                <w:sz w:val="20"/>
                <w:szCs w:val="20"/>
              </w:rPr>
              <w:t>Numero colonie</w:t>
            </w:r>
          </w:p>
        </w:tc>
      </w:tr>
      <w:tr w:rsidR="00666732" w:rsidRPr="00666732" w14:paraId="74BA6CE0" w14:textId="77777777" w:rsidTr="003779E2">
        <w:tc>
          <w:tcPr>
            <w:tcW w:w="1094" w:type="dxa"/>
            <w:tcBorders>
              <w:top w:val="single" w:sz="4" w:space="0" w:color="auto"/>
            </w:tcBorders>
          </w:tcPr>
          <w:p w14:paraId="7A6D8C1D" w14:textId="77777777" w:rsidR="00666732" w:rsidRPr="00666732" w:rsidRDefault="00666732" w:rsidP="0066673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66732">
              <w:rPr>
                <w:rFonts w:ascii="Arial" w:hAnsi="Arial" w:cs="Arial"/>
                <w:i/>
                <w:sz w:val="20"/>
                <w:szCs w:val="20"/>
              </w:rPr>
              <w:t>m+n-p+</w:t>
            </w:r>
          </w:p>
        </w:tc>
        <w:tc>
          <w:tcPr>
            <w:tcW w:w="1032" w:type="dxa"/>
            <w:tcBorders>
              <w:top w:val="single" w:sz="4" w:space="0" w:color="auto"/>
            </w:tcBorders>
          </w:tcPr>
          <w:p w14:paraId="57A51F9B" w14:textId="1248258B" w:rsidR="00666732" w:rsidRPr="00666732" w:rsidRDefault="00666732" w:rsidP="006667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666732" w:rsidRPr="00666732" w14:paraId="0AAB7A26" w14:textId="77777777" w:rsidTr="003779E2">
        <w:tc>
          <w:tcPr>
            <w:tcW w:w="1094" w:type="dxa"/>
          </w:tcPr>
          <w:p w14:paraId="2EEFB8F9" w14:textId="77777777" w:rsidR="00666732" w:rsidRPr="00666732" w:rsidRDefault="00666732" w:rsidP="0066673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66732">
              <w:rPr>
                <w:rFonts w:ascii="Arial" w:hAnsi="Arial" w:cs="Arial"/>
                <w:i/>
                <w:sz w:val="20"/>
                <w:szCs w:val="20"/>
              </w:rPr>
              <w:t>m+n-p-</w:t>
            </w:r>
          </w:p>
        </w:tc>
        <w:tc>
          <w:tcPr>
            <w:tcW w:w="1032" w:type="dxa"/>
          </w:tcPr>
          <w:p w14:paraId="3D97FC01" w14:textId="2993F7CD" w:rsidR="00666732" w:rsidRPr="00666732" w:rsidRDefault="00666732" w:rsidP="006667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666732" w:rsidRPr="00666732" w14:paraId="751417BF" w14:textId="77777777" w:rsidTr="003779E2">
        <w:tc>
          <w:tcPr>
            <w:tcW w:w="1094" w:type="dxa"/>
          </w:tcPr>
          <w:p w14:paraId="6F79B7BA" w14:textId="77777777" w:rsidR="00666732" w:rsidRPr="00666732" w:rsidRDefault="00666732" w:rsidP="0066673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66732">
              <w:rPr>
                <w:rFonts w:ascii="Arial" w:hAnsi="Arial" w:cs="Arial"/>
                <w:i/>
                <w:sz w:val="20"/>
                <w:szCs w:val="20"/>
              </w:rPr>
              <w:t>m+n+p-</w:t>
            </w:r>
          </w:p>
        </w:tc>
        <w:tc>
          <w:tcPr>
            <w:tcW w:w="1032" w:type="dxa"/>
          </w:tcPr>
          <w:p w14:paraId="2B8A560E" w14:textId="1D71441E" w:rsidR="00666732" w:rsidRPr="00666732" w:rsidRDefault="00666732" w:rsidP="006667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</w:t>
            </w:r>
          </w:p>
        </w:tc>
      </w:tr>
      <w:tr w:rsidR="00666732" w:rsidRPr="00666732" w14:paraId="00FED3D8" w14:textId="77777777" w:rsidTr="003779E2">
        <w:tc>
          <w:tcPr>
            <w:tcW w:w="1094" w:type="dxa"/>
          </w:tcPr>
          <w:p w14:paraId="1EDFF13A" w14:textId="77777777" w:rsidR="00666732" w:rsidRPr="00666732" w:rsidRDefault="00666732" w:rsidP="0066673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66732">
              <w:rPr>
                <w:rFonts w:ascii="Arial" w:hAnsi="Arial" w:cs="Arial"/>
                <w:i/>
                <w:sz w:val="20"/>
                <w:szCs w:val="20"/>
              </w:rPr>
              <w:t>m+n+p+</w:t>
            </w:r>
          </w:p>
        </w:tc>
        <w:tc>
          <w:tcPr>
            <w:tcW w:w="1032" w:type="dxa"/>
          </w:tcPr>
          <w:p w14:paraId="1035F4D9" w14:textId="76CC03D6" w:rsidR="00666732" w:rsidRPr="00666732" w:rsidRDefault="00666732" w:rsidP="006667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2DBB8A54" w14:textId="44C987A4" w:rsidR="00622FC2" w:rsidRPr="00666732" w:rsidRDefault="00666732" w:rsidP="00666732">
      <w:pPr>
        <w:rPr>
          <w:rFonts w:ascii="Arial" w:hAnsi="Arial" w:cs="Arial"/>
          <w:sz w:val="20"/>
          <w:szCs w:val="20"/>
        </w:rPr>
      </w:pPr>
      <w:r w:rsidRPr="00666732">
        <w:rPr>
          <w:rFonts w:ascii="Arial" w:hAnsi="Arial" w:cs="Arial"/>
          <w:sz w:val="20"/>
          <w:szCs w:val="20"/>
        </w:rPr>
        <w:t xml:space="preserve">Determinare la frequenza di cotrasduzione per </w:t>
      </w:r>
      <w:r w:rsidRPr="00666732">
        <w:rPr>
          <w:rFonts w:ascii="Arial" w:hAnsi="Arial" w:cs="Arial"/>
          <w:i/>
          <w:sz w:val="20"/>
          <w:szCs w:val="20"/>
        </w:rPr>
        <w:t>m+ n-</w:t>
      </w:r>
      <w:r w:rsidRPr="00666732">
        <w:rPr>
          <w:rFonts w:ascii="Arial" w:hAnsi="Arial" w:cs="Arial"/>
          <w:sz w:val="20"/>
          <w:szCs w:val="20"/>
        </w:rPr>
        <w:t xml:space="preserve">; (b) per </w:t>
      </w:r>
      <w:r w:rsidRPr="00666732">
        <w:rPr>
          <w:rFonts w:ascii="Arial" w:hAnsi="Arial" w:cs="Arial"/>
          <w:i/>
          <w:sz w:val="20"/>
          <w:szCs w:val="20"/>
        </w:rPr>
        <w:t>m+ p+.</w:t>
      </w:r>
      <w:r w:rsidRPr="00666732">
        <w:rPr>
          <w:rFonts w:ascii="Arial" w:hAnsi="Arial" w:cs="Arial"/>
          <w:sz w:val="20"/>
          <w:szCs w:val="20"/>
        </w:rPr>
        <w:t xml:space="preserve"> (c) Quale delle frequenze di cotrasduzione calcolate in a e b rappresenta la distanza maggiore tra i geni e perchè?</w:t>
      </w:r>
    </w:p>
    <w:p w14:paraId="378A0408" w14:textId="77777777" w:rsidR="00666732" w:rsidRPr="00666732" w:rsidRDefault="00666732" w:rsidP="00666732">
      <w:pPr>
        <w:pStyle w:val="Paragrafoelenco"/>
        <w:rPr>
          <w:rFonts w:ascii="Arial" w:hAnsi="Arial"/>
          <w:sz w:val="20"/>
          <w:szCs w:val="20"/>
        </w:rPr>
      </w:pPr>
    </w:p>
    <w:p w14:paraId="08B2B16E" w14:textId="55B25872" w:rsidR="00622FC2" w:rsidRPr="00622FC2" w:rsidRDefault="00E43412" w:rsidP="00622FC2">
      <w:pPr>
        <w:rPr>
          <w:rFonts w:ascii="Arial" w:hAnsi="Arial"/>
          <w:sz w:val="20"/>
          <w:szCs w:val="20"/>
          <w:lang w:val="it-IT"/>
        </w:rPr>
      </w:pPr>
      <w:r w:rsidRPr="00F00A57">
        <w:rPr>
          <w:rFonts w:ascii="Arial" w:hAnsi="Arial"/>
          <w:b/>
          <w:sz w:val="20"/>
          <w:szCs w:val="20"/>
        </w:rPr>
        <w:t xml:space="preserve">ESERCIZIO </w:t>
      </w:r>
      <w:r w:rsidR="0029001D">
        <w:rPr>
          <w:rFonts w:ascii="Arial" w:hAnsi="Arial"/>
          <w:b/>
          <w:sz w:val="20"/>
          <w:szCs w:val="20"/>
        </w:rPr>
        <w:t>3</w:t>
      </w:r>
      <w:r>
        <w:rPr>
          <w:rFonts w:ascii="Arial" w:hAnsi="Arial"/>
          <w:b/>
          <w:sz w:val="20"/>
          <w:szCs w:val="20"/>
        </w:rPr>
        <w:t>.</w:t>
      </w:r>
      <w:r w:rsidR="00FF39FB">
        <w:rPr>
          <w:rFonts w:ascii="Arial" w:hAnsi="Arial"/>
          <w:b/>
          <w:sz w:val="20"/>
          <w:szCs w:val="20"/>
        </w:rPr>
        <w:t xml:space="preserve"> </w:t>
      </w:r>
      <w:r w:rsidR="00FF39FB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FF39FB">
        <w:rPr>
          <w:rFonts w:ascii="Arial" w:hAnsi="Arial"/>
          <w:b/>
          <w:i/>
          <w:sz w:val="20"/>
          <w:szCs w:val="20"/>
        </w:rPr>
        <w:t>4</w:t>
      </w:r>
      <w:r w:rsidR="00FF39FB" w:rsidRPr="00F00A57">
        <w:rPr>
          <w:rFonts w:ascii="Arial" w:hAnsi="Arial"/>
          <w:b/>
          <w:i/>
          <w:sz w:val="20"/>
          <w:szCs w:val="20"/>
        </w:rPr>
        <w:t>)</w:t>
      </w:r>
      <w:r>
        <w:rPr>
          <w:rFonts w:ascii="Arial" w:hAnsi="Arial"/>
          <w:b/>
          <w:sz w:val="20"/>
          <w:szCs w:val="20"/>
        </w:rPr>
        <w:t xml:space="preserve">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In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Drosophila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i geni legati al sesso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a, b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e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 xml:space="preserve">c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sono collocati alle seguenti distanze sulla mappa: 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 xml:space="preserve">a </w:t>
      </w:r>
      <w:r w:rsidR="00622FC2" w:rsidRPr="00622FC2">
        <w:rPr>
          <w:rFonts w:ascii="Arial" w:hAnsi="Arial"/>
          <w:iCs/>
          <w:sz w:val="20"/>
          <w:szCs w:val="20"/>
          <w:lang w:val="it-IT"/>
        </w:rPr>
        <w:t xml:space="preserve">distante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da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b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</w:t>
      </w:r>
      <w:r w:rsidR="0029001D">
        <w:rPr>
          <w:rFonts w:ascii="Arial" w:hAnsi="Arial"/>
          <w:sz w:val="20"/>
          <w:szCs w:val="20"/>
          <w:lang w:val="it-IT"/>
        </w:rPr>
        <w:t>3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unità di mappa,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 xml:space="preserve"> b </w:t>
      </w:r>
      <w:r w:rsidR="00622FC2" w:rsidRPr="00622FC2">
        <w:rPr>
          <w:rFonts w:ascii="Arial" w:hAnsi="Arial"/>
          <w:iCs/>
          <w:sz w:val="20"/>
          <w:szCs w:val="20"/>
          <w:lang w:val="it-IT"/>
        </w:rPr>
        <w:t xml:space="preserve">distante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da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 xml:space="preserve">c  </w:t>
      </w:r>
      <w:r w:rsidR="0029001D">
        <w:rPr>
          <w:rFonts w:ascii="Arial" w:hAnsi="Arial"/>
          <w:sz w:val="20"/>
          <w:szCs w:val="20"/>
          <w:lang w:val="it-IT"/>
        </w:rPr>
        <w:t>10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unità di mappa. Assumendo che ci sia una interferenza di 0.</w:t>
      </w:r>
      <w:r w:rsidR="0029001D">
        <w:rPr>
          <w:rFonts w:ascii="Arial" w:hAnsi="Arial"/>
          <w:sz w:val="20"/>
          <w:szCs w:val="20"/>
          <w:lang w:val="it-IT"/>
        </w:rPr>
        <w:t>2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, quali sono le frequenze dei genotipi previsti su </w:t>
      </w:r>
      <w:r w:rsidR="0029001D">
        <w:rPr>
          <w:rFonts w:ascii="Arial" w:hAnsi="Arial"/>
          <w:sz w:val="20"/>
          <w:szCs w:val="20"/>
          <w:lang w:val="it-IT"/>
        </w:rPr>
        <w:t>4</w:t>
      </w:r>
      <w:r w:rsidR="00622FC2" w:rsidRPr="00622FC2">
        <w:rPr>
          <w:rFonts w:ascii="Arial" w:hAnsi="Arial"/>
          <w:sz w:val="20"/>
          <w:szCs w:val="20"/>
          <w:lang w:val="it-IT"/>
        </w:rPr>
        <w:t>000 moscerini derivanti dall’incrocio</w:t>
      </w:r>
    </w:p>
    <w:p w14:paraId="4A4D802F" w14:textId="043FE650" w:rsidR="00622FC2" w:rsidRPr="00622FC2" w:rsidRDefault="0029001D" w:rsidP="00F518DB">
      <w:pPr>
        <w:ind w:firstLine="2835"/>
        <w:jc w:val="both"/>
        <w:rPr>
          <w:rFonts w:ascii="Arial" w:hAnsi="Arial"/>
          <w:sz w:val="20"/>
          <w:szCs w:val="20"/>
          <w:lang w:val="it-IT"/>
        </w:rPr>
      </w:pPr>
      <w:r>
        <w:rPr>
          <w:rFonts w:ascii="Arial" w:hAnsi="Arial"/>
          <w:i/>
          <w:sz w:val="20"/>
          <w:szCs w:val="20"/>
          <w:lang w:val="it-IT"/>
        </w:rPr>
        <w:t xml:space="preserve">a </w:t>
      </w:r>
      <w:r w:rsidR="001E1935">
        <w:rPr>
          <w:rFonts w:ascii="Arial" w:hAnsi="Arial"/>
          <w:i/>
          <w:sz w:val="20"/>
          <w:szCs w:val="20"/>
          <w:lang w:val="it-IT"/>
        </w:rPr>
        <w:t>+</w:t>
      </w:r>
      <w:r>
        <w:rPr>
          <w:rFonts w:ascii="Arial" w:hAnsi="Arial"/>
          <w:i/>
          <w:sz w:val="20"/>
          <w:szCs w:val="20"/>
          <w:lang w:val="it-IT"/>
        </w:rPr>
        <w:t xml:space="preserve">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c /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+ </w:t>
      </w:r>
      <w:r w:rsidR="001E1935">
        <w:rPr>
          <w:rFonts w:ascii="Arial" w:hAnsi="Arial"/>
          <w:sz w:val="20"/>
          <w:szCs w:val="20"/>
          <w:lang w:val="it-IT"/>
        </w:rPr>
        <w:t>b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+    </w:t>
      </w:r>
      <w:r w:rsidR="00622FC2" w:rsidRPr="00622FC2">
        <w:rPr>
          <w:rFonts w:ascii="Arial" w:hAnsi="Arial"/>
          <w:b/>
          <w:sz w:val="20"/>
          <w:szCs w:val="20"/>
          <w:lang w:val="it-IT"/>
        </w:rPr>
        <w:t>x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  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a b c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/Y ?</w:t>
      </w:r>
    </w:p>
    <w:p w14:paraId="1A3B5FE5" w14:textId="77777777" w:rsidR="00622FC2" w:rsidRPr="00622FC2" w:rsidRDefault="00622FC2">
      <w:pPr>
        <w:rPr>
          <w:rFonts w:ascii="Arial" w:hAnsi="Arial"/>
          <w:sz w:val="20"/>
          <w:szCs w:val="20"/>
        </w:rPr>
      </w:pPr>
    </w:p>
    <w:p w14:paraId="6EEA7C14" w14:textId="6D626D2D" w:rsidR="00E75D69" w:rsidRPr="00E75D69" w:rsidRDefault="00E43412" w:rsidP="00E75D69">
      <w:pPr>
        <w:jc w:val="both"/>
        <w:rPr>
          <w:rFonts w:ascii="Arial" w:hAnsi="Arial" w:cs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 xml:space="preserve">ESERCIZIO </w:t>
      </w:r>
      <w:r w:rsidR="00711B0D">
        <w:rPr>
          <w:rFonts w:ascii="Arial" w:hAnsi="Arial"/>
          <w:b/>
          <w:sz w:val="20"/>
          <w:szCs w:val="20"/>
        </w:rPr>
        <w:t>4</w:t>
      </w:r>
      <w:r>
        <w:rPr>
          <w:rFonts w:ascii="Arial" w:hAnsi="Arial"/>
          <w:b/>
          <w:sz w:val="20"/>
          <w:szCs w:val="20"/>
        </w:rPr>
        <w:t xml:space="preserve">. </w:t>
      </w:r>
      <w:r w:rsidR="00FF39FB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6F53FF">
        <w:rPr>
          <w:rFonts w:ascii="Arial" w:hAnsi="Arial"/>
          <w:b/>
          <w:i/>
          <w:sz w:val="20"/>
          <w:szCs w:val="20"/>
        </w:rPr>
        <w:t>6</w:t>
      </w:r>
      <w:r w:rsidR="00FF39FB" w:rsidRPr="00F00A57">
        <w:rPr>
          <w:rFonts w:ascii="Arial" w:hAnsi="Arial"/>
          <w:b/>
          <w:i/>
          <w:sz w:val="20"/>
          <w:szCs w:val="20"/>
        </w:rPr>
        <w:t>)</w:t>
      </w:r>
      <w:r w:rsidR="00E75D69" w:rsidRPr="00846F14">
        <w:rPr>
          <w:sz w:val="20"/>
          <w:szCs w:val="20"/>
        </w:rPr>
        <w:t xml:space="preserve">. </w:t>
      </w:r>
      <w:r w:rsidR="00E75D69" w:rsidRPr="00E75D69">
        <w:rPr>
          <w:rFonts w:ascii="Arial" w:hAnsi="Arial" w:cs="Arial"/>
          <w:sz w:val="20"/>
          <w:szCs w:val="20"/>
        </w:rPr>
        <w:t>Considerate l’albero genealogico indicato sotto, in cui l’allele mutato, responsabile del carattere patologico (m) è recessivo rispetto all’allele selvatico (M)</w:t>
      </w:r>
    </w:p>
    <w:p w14:paraId="34A6F344" w14:textId="77777777" w:rsidR="00E75D69" w:rsidRPr="00E75D69" w:rsidRDefault="00E75D69" w:rsidP="00E75D69">
      <w:pPr>
        <w:ind w:firstLine="2268"/>
        <w:jc w:val="both"/>
        <w:rPr>
          <w:rFonts w:ascii="Arial" w:hAnsi="Arial" w:cs="Arial"/>
          <w:sz w:val="20"/>
          <w:szCs w:val="20"/>
        </w:rPr>
      </w:pPr>
      <w:r w:rsidRPr="00E75D69">
        <w:rPr>
          <w:rFonts w:ascii="Arial" w:hAnsi="Arial" w:cs="Arial"/>
          <w:noProof/>
          <w:sz w:val="20"/>
          <w:szCs w:val="20"/>
          <w:lang w:val="it-IT" w:eastAsia="it-IT"/>
        </w:rPr>
        <w:drawing>
          <wp:inline distT="0" distB="0" distL="0" distR="0" wp14:anchorId="44248B69" wp14:editId="7BEE536E">
            <wp:extent cx="2483546" cy="1599725"/>
            <wp:effectExtent l="0" t="0" r="571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921" cy="1600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FD3ED" w14:textId="32F74852" w:rsidR="00622FC2" w:rsidRPr="00E75D69" w:rsidRDefault="00E75D69" w:rsidP="00E75D69">
      <w:pPr>
        <w:rPr>
          <w:rFonts w:ascii="Arial" w:hAnsi="Arial" w:cs="Arial"/>
          <w:sz w:val="20"/>
          <w:szCs w:val="20"/>
        </w:rPr>
      </w:pPr>
      <w:r w:rsidRPr="00E75D69">
        <w:rPr>
          <w:rFonts w:ascii="Arial" w:hAnsi="Arial" w:cs="Arial"/>
          <w:sz w:val="20"/>
          <w:szCs w:val="20"/>
        </w:rPr>
        <w:t>Qual è il genotipo dei genitori I-1 e I-2? (b)Quali sono i genotipi dei cuigini III2 e III3? (c) Qual è la probabilità che l’individuo IV1 abbia ereditato l’allele mutato? E che abbia ereditato entrambi gli alleli selvatici?</w:t>
      </w:r>
    </w:p>
    <w:p w14:paraId="740351C7" w14:textId="77777777" w:rsidR="006F53FF" w:rsidRDefault="006F53FF" w:rsidP="001E1935">
      <w:pPr>
        <w:jc w:val="both"/>
        <w:rPr>
          <w:rFonts w:ascii="Arial" w:hAnsi="Arial"/>
          <w:b/>
          <w:sz w:val="20"/>
          <w:szCs w:val="20"/>
        </w:rPr>
      </w:pPr>
    </w:p>
    <w:p w14:paraId="369939C2" w14:textId="3CC26852" w:rsidR="00622FC2" w:rsidRPr="00622FC2" w:rsidRDefault="00E43412" w:rsidP="001E1935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 xml:space="preserve">ESERCIZIO </w:t>
      </w:r>
      <w:r w:rsidR="002D1118">
        <w:rPr>
          <w:rFonts w:ascii="Arial" w:hAnsi="Arial"/>
          <w:b/>
          <w:sz w:val="20"/>
          <w:szCs w:val="20"/>
        </w:rPr>
        <w:t>5</w:t>
      </w:r>
      <w:r w:rsidRPr="00F00A57">
        <w:rPr>
          <w:rFonts w:ascii="Arial" w:hAnsi="Arial"/>
          <w:sz w:val="20"/>
          <w:szCs w:val="20"/>
        </w:rPr>
        <w:t xml:space="preserve">. </w:t>
      </w:r>
      <w:r w:rsidR="00FF39FB" w:rsidRPr="00F00A57">
        <w:rPr>
          <w:rFonts w:ascii="Arial" w:hAnsi="Arial"/>
          <w:b/>
          <w:i/>
          <w:sz w:val="20"/>
          <w:szCs w:val="20"/>
        </w:rPr>
        <w:t>(punti 5)</w:t>
      </w:r>
      <w:r w:rsidR="00FF39FB">
        <w:rPr>
          <w:rFonts w:ascii="Arial" w:hAnsi="Arial"/>
          <w:b/>
          <w:i/>
          <w:sz w:val="20"/>
          <w:szCs w:val="20"/>
        </w:rPr>
        <w:t xml:space="preserve">. </w:t>
      </w:r>
      <w:r w:rsidR="00622FC2" w:rsidRPr="00622FC2">
        <w:rPr>
          <w:rFonts w:ascii="Arial" w:hAnsi="Arial"/>
          <w:sz w:val="20"/>
          <w:szCs w:val="20"/>
        </w:rPr>
        <w:t>Qual è la probabilità di avere un figlio che fenotipicamente assomigli a uno dei due genitori, nei seguenti casi? Con quale frequenza ci si aspetta progenie fenotipicamente differente dai genitori ?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</w:p>
    <w:p w14:paraId="5A5335AF" w14:textId="453F7229" w:rsidR="00377A79" w:rsidRPr="00622FC2" w:rsidRDefault="00377A79" w:rsidP="00377A7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r w:rsidR="006F53FF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)</w:t>
      </w:r>
      <w:r w:rsidR="006F53FF">
        <w:rPr>
          <w:rFonts w:ascii="Arial" w:hAnsi="Arial"/>
          <w:sz w:val="20"/>
          <w:szCs w:val="20"/>
        </w:rPr>
        <w:t xml:space="preserve">. </w:t>
      </w:r>
      <w:r w:rsidR="00622FC2" w:rsidRPr="00622FC2">
        <w:rPr>
          <w:rFonts w:ascii="Arial" w:hAnsi="Arial"/>
          <w:sz w:val="20"/>
          <w:szCs w:val="20"/>
        </w:rPr>
        <w:t xml:space="preserve">AaBbCcDd  x </w:t>
      </w:r>
      <w:r w:rsidR="0037337E" w:rsidRPr="00622FC2">
        <w:rPr>
          <w:rFonts w:ascii="Arial" w:hAnsi="Arial"/>
          <w:sz w:val="20"/>
          <w:szCs w:val="20"/>
        </w:rPr>
        <w:t>AABBCCDD</w:t>
      </w:r>
      <w:r w:rsidR="006F53FF">
        <w:rPr>
          <w:rFonts w:ascii="Arial" w:hAnsi="Arial"/>
          <w:sz w:val="20"/>
          <w:szCs w:val="20"/>
        </w:rPr>
        <w:t xml:space="preserve">; </w:t>
      </w:r>
      <w:r>
        <w:rPr>
          <w:rFonts w:ascii="Arial" w:hAnsi="Arial"/>
          <w:sz w:val="20"/>
          <w:szCs w:val="20"/>
        </w:rPr>
        <w:t>(</w:t>
      </w:r>
      <w:r w:rsidR="006F53FF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)</w:t>
      </w:r>
      <w:r w:rsidR="006F53FF">
        <w:rPr>
          <w:rFonts w:ascii="Arial" w:hAnsi="Arial"/>
          <w:sz w:val="20"/>
          <w:szCs w:val="20"/>
        </w:rPr>
        <w:t xml:space="preserve">. </w:t>
      </w:r>
      <w:r w:rsidR="006F53FF" w:rsidRPr="00622FC2">
        <w:rPr>
          <w:rFonts w:ascii="Arial" w:hAnsi="Arial"/>
          <w:sz w:val="20"/>
          <w:szCs w:val="20"/>
        </w:rPr>
        <w:t>aabbccdd  x AaBbCcDd</w:t>
      </w:r>
      <w:r>
        <w:rPr>
          <w:rFonts w:ascii="Arial" w:hAnsi="Arial"/>
          <w:sz w:val="20"/>
          <w:szCs w:val="20"/>
        </w:rPr>
        <w:t>; (3)</w:t>
      </w:r>
      <w:r w:rsidRPr="00377A79">
        <w:rPr>
          <w:rFonts w:ascii="Arial" w:hAnsi="Arial"/>
          <w:sz w:val="20"/>
          <w:szCs w:val="20"/>
        </w:rPr>
        <w:t xml:space="preserve"> </w:t>
      </w:r>
      <w:r w:rsidRPr="00622FC2">
        <w:rPr>
          <w:rFonts w:ascii="Arial" w:hAnsi="Arial"/>
          <w:sz w:val="20"/>
          <w:szCs w:val="20"/>
        </w:rPr>
        <w:t>AaBbCcDd  x AaBbCcDd</w:t>
      </w:r>
      <w:r>
        <w:rPr>
          <w:rFonts w:ascii="Arial" w:hAnsi="Arial"/>
          <w:sz w:val="20"/>
          <w:szCs w:val="20"/>
        </w:rPr>
        <w:t>; (4)</w:t>
      </w:r>
      <w:r w:rsidRPr="00377A79">
        <w:rPr>
          <w:rFonts w:ascii="Arial" w:hAnsi="Arial"/>
          <w:sz w:val="20"/>
          <w:szCs w:val="20"/>
        </w:rPr>
        <w:t xml:space="preserve"> </w:t>
      </w:r>
      <w:r w:rsidRPr="00622FC2">
        <w:rPr>
          <w:rFonts w:ascii="Arial" w:hAnsi="Arial"/>
          <w:sz w:val="20"/>
          <w:szCs w:val="20"/>
        </w:rPr>
        <w:t>aabbccdd   x  aabbccdd</w:t>
      </w:r>
    </w:p>
    <w:p w14:paraId="46207369" w14:textId="1ACF78B6" w:rsidR="00377A79" w:rsidRPr="00622FC2" w:rsidRDefault="00377A79" w:rsidP="00377A79">
      <w:pPr>
        <w:ind w:left="142"/>
        <w:rPr>
          <w:rFonts w:ascii="Arial" w:hAnsi="Arial"/>
          <w:sz w:val="20"/>
          <w:szCs w:val="20"/>
        </w:rPr>
      </w:pPr>
    </w:p>
    <w:p w14:paraId="242AFFDA" w14:textId="451806E4" w:rsidR="00622FC2" w:rsidRPr="00622FC2" w:rsidRDefault="00E43412" w:rsidP="001E1935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 xml:space="preserve">ESERCIZIO </w:t>
      </w:r>
      <w:r w:rsidR="006F53FF">
        <w:rPr>
          <w:rFonts w:ascii="Arial" w:hAnsi="Arial"/>
          <w:b/>
          <w:sz w:val="20"/>
          <w:szCs w:val="20"/>
        </w:rPr>
        <w:t>6</w:t>
      </w:r>
      <w:r w:rsidRPr="00F00A57">
        <w:rPr>
          <w:rFonts w:ascii="Arial" w:hAnsi="Arial"/>
          <w:sz w:val="20"/>
          <w:szCs w:val="20"/>
        </w:rPr>
        <w:t xml:space="preserve">. </w:t>
      </w:r>
      <w:r w:rsidR="00FF39FB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FF39FB">
        <w:rPr>
          <w:rFonts w:ascii="Arial" w:hAnsi="Arial"/>
          <w:b/>
          <w:i/>
          <w:sz w:val="20"/>
          <w:szCs w:val="20"/>
        </w:rPr>
        <w:t>6</w:t>
      </w:r>
      <w:r w:rsidR="00FF39FB" w:rsidRPr="00F00A57">
        <w:rPr>
          <w:rFonts w:ascii="Arial" w:hAnsi="Arial"/>
          <w:b/>
          <w:i/>
          <w:sz w:val="20"/>
          <w:szCs w:val="20"/>
        </w:rPr>
        <w:t>)</w:t>
      </w:r>
      <w:r w:rsidR="00FF39FB">
        <w:rPr>
          <w:rFonts w:ascii="Arial" w:hAnsi="Arial"/>
          <w:b/>
          <w:i/>
          <w:sz w:val="20"/>
          <w:szCs w:val="20"/>
        </w:rPr>
        <w:t xml:space="preserve">.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In una cellula </w:t>
      </w:r>
      <w:r w:rsidR="00622FC2">
        <w:rPr>
          <w:rFonts w:ascii="Arial" w:hAnsi="Arial"/>
          <w:sz w:val="20"/>
          <w:szCs w:val="20"/>
          <w:lang w:val="it-IT"/>
        </w:rPr>
        <w:t xml:space="preserve">doppio eterozigote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che si divide per meiosi è presente una coppia di cromosomi omologhi con due geni associati A e B tra cui avviene un crossing over. </w:t>
      </w:r>
      <w:r w:rsidR="00622FC2" w:rsidRPr="00622FC2">
        <w:rPr>
          <w:rFonts w:ascii="Arial" w:hAnsi="Arial"/>
          <w:b/>
          <w:sz w:val="20"/>
          <w:szCs w:val="20"/>
          <w:lang w:val="it-IT"/>
        </w:rPr>
        <w:t>A e B sono in repulsione</w:t>
      </w:r>
      <w:r w:rsidR="00622FC2">
        <w:rPr>
          <w:rFonts w:ascii="Arial" w:hAnsi="Arial"/>
          <w:sz w:val="20"/>
          <w:szCs w:val="20"/>
          <w:lang w:val="it-IT"/>
        </w:rPr>
        <w:t xml:space="preserve">.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Disegnare i cromosomi nelle cellule che si formano dopo la  prima e la seconda divisione (indicando i geni localizzati su di essi) ammettendo che avvenga un evento di non disgiunzione in </w:t>
      </w:r>
      <w:r w:rsidR="00FF39FB">
        <w:rPr>
          <w:rFonts w:ascii="Arial" w:hAnsi="Arial"/>
          <w:sz w:val="20"/>
          <w:szCs w:val="20"/>
          <w:lang w:val="it-IT"/>
        </w:rPr>
        <w:t>seconda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divisione meiotica.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</w:p>
    <w:sectPr w:rsidR="00622FC2" w:rsidRPr="00622FC2" w:rsidSect="0000441A">
      <w:headerReference w:type="default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0FD46" w14:textId="77777777" w:rsidR="006F53FF" w:rsidRDefault="006F53FF" w:rsidP="00225267">
      <w:r>
        <w:separator/>
      </w:r>
    </w:p>
  </w:endnote>
  <w:endnote w:type="continuationSeparator" w:id="0">
    <w:p w14:paraId="2C846E1A" w14:textId="77777777" w:rsidR="006F53FF" w:rsidRDefault="006F53FF" w:rsidP="0022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AD7D4" w14:textId="7FD25D55" w:rsidR="006F53FF" w:rsidRPr="00E43412" w:rsidRDefault="006F53FF" w:rsidP="00E43412">
    <w:pPr>
      <w:pStyle w:val="Pidipagina"/>
      <w:jc w:val="center"/>
      <w:rPr>
        <w:rFonts w:ascii="Arial" w:hAnsi="Arial"/>
        <w:sz w:val="20"/>
        <w:szCs w:val="20"/>
      </w:rPr>
    </w:pPr>
    <w:r w:rsidRPr="00E43412">
      <w:rPr>
        <w:rFonts w:ascii="Arial" w:hAnsi="Arial"/>
        <w:sz w:val="20"/>
        <w:szCs w:val="20"/>
      </w:rPr>
      <w:t xml:space="preserve">SCRITTO GENETICA PER BIOTECNOLOGIE (CENCI/AMICONE)- </w:t>
    </w:r>
    <w:r>
      <w:rPr>
        <w:rFonts w:ascii="Arial" w:hAnsi="Arial"/>
        <w:sz w:val="20"/>
        <w:szCs w:val="20"/>
      </w:rPr>
      <w:t>7</w:t>
    </w:r>
    <w:r w:rsidRPr="00E43412">
      <w:rPr>
        <w:rFonts w:ascii="Arial" w:hAnsi="Arial"/>
        <w:sz w:val="20"/>
        <w:szCs w:val="20"/>
      </w:rPr>
      <w:t xml:space="preserve"> </w:t>
    </w:r>
    <w:r>
      <w:rPr>
        <w:rFonts w:ascii="Arial" w:hAnsi="Arial"/>
        <w:sz w:val="20"/>
        <w:szCs w:val="20"/>
      </w:rPr>
      <w:t>dicembre</w:t>
    </w:r>
    <w:r w:rsidRPr="00E43412">
      <w:rPr>
        <w:rFonts w:ascii="Arial" w:hAnsi="Arial"/>
        <w:sz w:val="20"/>
        <w:szCs w:val="20"/>
      </w:rPr>
      <w:t xml:space="preserve"> 201</w:t>
    </w:r>
    <w:r>
      <w:rPr>
        <w:rFonts w:ascii="Arial" w:hAnsi="Arial"/>
        <w:sz w:val="20"/>
        <w:szCs w:val="20"/>
      </w:rPr>
      <w:t>6</w:t>
    </w:r>
    <w:r w:rsidRPr="00E43412">
      <w:rPr>
        <w:rFonts w:ascii="Arial" w:hAnsi="Arial"/>
        <w:sz w:val="20"/>
        <w:szCs w:val="20"/>
      </w:rPr>
      <w:t xml:space="preserve">- </w:t>
    </w:r>
  </w:p>
  <w:p w14:paraId="36871805" w14:textId="77777777" w:rsidR="006F53FF" w:rsidRDefault="006F53FF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60F4F" w14:textId="77777777" w:rsidR="006F53FF" w:rsidRDefault="006F53FF" w:rsidP="00225267">
      <w:r>
        <w:separator/>
      </w:r>
    </w:p>
  </w:footnote>
  <w:footnote w:type="continuationSeparator" w:id="0">
    <w:p w14:paraId="08CB2106" w14:textId="77777777" w:rsidR="006F53FF" w:rsidRDefault="006F53FF" w:rsidP="002252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B7FA5" w14:textId="77777777" w:rsidR="006F53FF" w:rsidRDefault="006F53FF" w:rsidP="00225267">
    <w:pPr>
      <w:jc w:val="center"/>
      <w:rPr>
        <w:rFonts w:ascii="Arial" w:hAnsi="Arial"/>
        <w:b/>
      </w:rPr>
    </w:pPr>
    <w:r w:rsidRPr="00F00A57">
      <w:rPr>
        <w:rFonts w:ascii="Arial" w:hAnsi="Arial"/>
        <w:b/>
      </w:rPr>
      <w:t xml:space="preserve">Compito di Genetica per Biotecnologie </w:t>
    </w:r>
  </w:p>
  <w:p w14:paraId="125CD1E8" w14:textId="77777777" w:rsidR="006F53FF" w:rsidRPr="00F00A57" w:rsidRDefault="006F53FF" w:rsidP="00225267">
    <w:pPr>
      <w:jc w:val="center"/>
      <w:rPr>
        <w:rFonts w:ascii="Arial" w:hAnsi="Arial"/>
        <w:b/>
      </w:rPr>
    </w:pPr>
    <w:r w:rsidRPr="00F00A57">
      <w:rPr>
        <w:rFonts w:ascii="Arial" w:hAnsi="Arial"/>
        <w:b/>
      </w:rPr>
      <w:t>(Cenci/Amicone)</w:t>
    </w:r>
  </w:p>
  <w:p w14:paraId="0DED7997" w14:textId="2ECCD691" w:rsidR="006F53FF" w:rsidRPr="00F00A57" w:rsidRDefault="006F53FF" w:rsidP="00225267">
    <w:pPr>
      <w:jc w:val="center"/>
      <w:rPr>
        <w:rFonts w:ascii="Arial" w:hAnsi="Arial"/>
        <w:b/>
      </w:rPr>
    </w:pPr>
    <w:r>
      <w:rPr>
        <w:rFonts w:ascii="Arial" w:hAnsi="Arial"/>
        <w:b/>
      </w:rPr>
      <w:t>7</w:t>
    </w:r>
    <w:r w:rsidRPr="00F00A57">
      <w:rPr>
        <w:rFonts w:ascii="Arial" w:hAnsi="Arial"/>
        <w:b/>
      </w:rPr>
      <w:t xml:space="preserve"> </w:t>
    </w:r>
    <w:r>
      <w:rPr>
        <w:rFonts w:ascii="Arial" w:hAnsi="Arial"/>
        <w:b/>
      </w:rPr>
      <w:t>dicembre</w:t>
    </w:r>
    <w:r w:rsidRPr="00F00A57">
      <w:rPr>
        <w:rFonts w:ascii="Arial" w:hAnsi="Arial"/>
        <w:b/>
      </w:rPr>
      <w:t xml:space="preserve"> 201</w:t>
    </w:r>
    <w:r>
      <w:rPr>
        <w:rFonts w:ascii="Arial" w:hAnsi="Arial"/>
        <w:b/>
      </w:rPr>
      <w:t>6</w:t>
    </w:r>
    <w:r w:rsidRPr="00F00A57">
      <w:rPr>
        <w:rFonts w:ascii="Arial" w:hAnsi="Arial"/>
        <w:b/>
      </w:rPr>
      <w:t xml:space="preserve">, </w:t>
    </w:r>
  </w:p>
  <w:p w14:paraId="6A5E5432" w14:textId="77777777" w:rsidR="006F53FF" w:rsidRDefault="006F53FF" w:rsidP="00225267">
    <w:pPr>
      <w:jc w:val="both"/>
      <w:rPr>
        <w:rFonts w:ascii="Arial" w:hAnsi="Arial"/>
        <w:b/>
        <w:sz w:val="20"/>
        <w:szCs w:val="20"/>
      </w:rPr>
    </w:pPr>
  </w:p>
  <w:p w14:paraId="3FD0E0CD" w14:textId="77777777" w:rsidR="006F53FF" w:rsidRPr="00F00A57" w:rsidRDefault="006F53FF" w:rsidP="00225267">
    <w:pPr>
      <w:jc w:val="both"/>
      <w:rPr>
        <w:rFonts w:ascii="Arial" w:hAnsi="Arial"/>
        <w:b/>
      </w:rPr>
    </w:pPr>
    <w:r>
      <w:rPr>
        <w:rFonts w:ascii="Arial" w:hAnsi="Arial"/>
        <w:b/>
      </w:rPr>
      <w:t xml:space="preserve">NOME STUDENTE </w:t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 w:rsidRPr="00F00A57">
      <w:rPr>
        <w:rFonts w:ascii="Arial" w:hAnsi="Arial"/>
        <w:b/>
      </w:rPr>
      <w:t>MATRICOLA</w:t>
    </w:r>
  </w:p>
  <w:p w14:paraId="4B4CDBC2" w14:textId="77777777" w:rsidR="006F53FF" w:rsidRDefault="006F53FF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06E6"/>
    <w:multiLevelType w:val="hybridMultilevel"/>
    <w:tmpl w:val="3028F600"/>
    <w:lvl w:ilvl="0" w:tplc="1EF03E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D7766"/>
    <w:multiLevelType w:val="hybridMultilevel"/>
    <w:tmpl w:val="A5F2CEA6"/>
    <w:lvl w:ilvl="0" w:tplc="4D005D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B2609"/>
    <w:multiLevelType w:val="hybridMultilevel"/>
    <w:tmpl w:val="8E141AF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C2"/>
    <w:rsid w:val="0000441A"/>
    <w:rsid w:val="001C73CF"/>
    <w:rsid w:val="001E1935"/>
    <w:rsid w:val="00225267"/>
    <w:rsid w:val="0029001D"/>
    <w:rsid w:val="002D1118"/>
    <w:rsid w:val="002D49C9"/>
    <w:rsid w:val="0037337E"/>
    <w:rsid w:val="003779E2"/>
    <w:rsid w:val="00377A79"/>
    <w:rsid w:val="003E25DF"/>
    <w:rsid w:val="00622FC2"/>
    <w:rsid w:val="00666732"/>
    <w:rsid w:val="006F53FF"/>
    <w:rsid w:val="00711B0D"/>
    <w:rsid w:val="00E43412"/>
    <w:rsid w:val="00E75D69"/>
    <w:rsid w:val="00F518DB"/>
    <w:rsid w:val="00F60158"/>
    <w:rsid w:val="00FF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DBB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color w:val="000000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2FC2"/>
    <w:rPr>
      <w:rFonts w:ascii="Times New Roman" w:eastAsia="Times New Roman" w:hAnsi="Times New Roman" w:cs="Times New Roman"/>
      <w:color w:val="auto"/>
      <w:lang w:val="en-GB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22FC2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25267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25267"/>
    <w:rPr>
      <w:rFonts w:ascii="Times New Roman" w:eastAsia="Times New Roman" w:hAnsi="Times New Roman" w:cs="Times New Roman"/>
      <w:color w:val="auto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25267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25267"/>
    <w:rPr>
      <w:rFonts w:ascii="Times New Roman" w:eastAsia="Times New Roman" w:hAnsi="Times New Roman" w:cs="Times New Roman"/>
      <w:color w:val="auto"/>
      <w:lang w:val="en-GB"/>
    </w:rPr>
  </w:style>
  <w:style w:type="table" w:styleId="Grigliatabella">
    <w:name w:val="Table Grid"/>
    <w:basedOn w:val="Tabellanormale"/>
    <w:uiPriority w:val="59"/>
    <w:rsid w:val="00666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667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5D6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75D69"/>
    <w:rPr>
      <w:rFonts w:ascii="Lucida Grande" w:eastAsia="Times New Roman" w:hAnsi="Lucida Grande" w:cs="Lucida Grande"/>
      <w:color w:val="auto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color w:val="000000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2FC2"/>
    <w:rPr>
      <w:rFonts w:ascii="Times New Roman" w:eastAsia="Times New Roman" w:hAnsi="Times New Roman" w:cs="Times New Roman"/>
      <w:color w:val="auto"/>
      <w:lang w:val="en-GB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22FC2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25267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25267"/>
    <w:rPr>
      <w:rFonts w:ascii="Times New Roman" w:eastAsia="Times New Roman" w:hAnsi="Times New Roman" w:cs="Times New Roman"/>
      <w:color w:val="auto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25267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25267"/>
    <w:rPr>
      <w:rFonts w:ascii="Times New Roman" w:eastAsia="Times New Roman" w:hAnsi="Times New Roman" w:cs="Times New Roman"/>
      <w:color w:val="auto"/>
      <w:lang w:val="en-GB"/>
    </w:rPr>
  </w:style>
  <w:style w:type="table" w:styleId="Grigliatabella">
    <w:name w:val="Table Grid"/>
    <w:basedOn w:val="Tabellanormale"/>
    <w:uiPriority w:val="59"/>
    <w:rsid w:val="00666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667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5D6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75D69"/>
    <w:rPr>
      <w:rFonts w:ascii="Lucida Grande" w:eastAsia="Times New Roman" w:hAnsi="Lucida Grande" w:cs="Lucida Grande"/>
      <w:color w:val="auto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381</Words>
  <Characters>2172</Characters>
  <Application>Microsoft Macintosh Word</Application>
  <DocSecurity>0</DocSecurity>
  <Lines>18</Lines>
  <Paragraphs>5</Paragraphs>
  <ScaleCrop>false</ScaleCrop>
  <Company>Università dell'Aquila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Cenci</dc:creator>
  <cp:keywords/>
  <dc:description/>
  <cp:lastModifiedBy>Giovanni Cenci</cp:lastModifiedBy>
  <cp:revision>12</cp:revision>
  <cp:lastPrinted>2015-11-02T08:37:00Z</cp:lastPrinted>
  <dcterms:created xsi:type="dcterms:W3CDTF">2016-12-05T16:23:00Z</dcterms:created>
  <dcterms:modified xsi:type="dcterms:W3CDTF">2016-12-05T16:38:00Z</dcterms:modified>
</cp:coreProperties>
</file>